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0F1434A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6E6065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689B2F51" w:rsidR="000F2D4E" w:rsidRPr="006E4902" w:rsidRDefault="007254E9" w:rsidP="00AA2A78">
      <w:pPr>
        <w:jc w:val="both"/>
        <w:rPr>
          <w:rFonts w:ascii="Arial" w:hAnsi="Arial" w:cs="Arial"/>
          <w:bCs/>
          <w:i/>
          <w:color w:val="000000"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6E4902">
        <w:rPr>
          <w:rFonts w:ascii="Arial" w:hAnsi="Arial" w:cs="Arial"/>
          <w:color w:val="000000"/>
        </w:rPr>
        <w:t>04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6E4902">
        <w:rPr>
          <w:rFonts w:ascii="Arial" w:hAnsi="Arial" w:cs="Arial"/>
          <w:color w:val="000000"/>
        </w:rPr>
        <w:t>abril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12314D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 xml:space="preserve">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6E4902" w:rsidRPr="006E4902">
        <w:rPr>
          <w:rFonts w:ascii="Arial" w:hAnsi="Arial" w:cs="Arial"/>
          <w:b/>
          <w:bCs/>
          <w:color w:val="000000"/>
        </w:rPr>
        <w:t>Projeto de Lei nº 1.858/2023</w:t>
      </w:r>
      <w:r w:rsidR="006E4902" w:rsidRPr="006E4902">
        <w:rPr>
          <w:rFonts w:ascii="Arial" w:hAnsi="Arial" w:cs="Arial"/>
          <w:color w:val="000000"/>
        </w:rPr>
        <w:t>, altera o § 1º do art.2º da Lei Municipal nº 1.508/2018 de 04 de maio de 2018 que cria o programa de fomento ao setor agrícola e autoriza o Poder executivo a conceder equipamentos, incentivos e serviços aos produtores rurais e dá outras providencias.</w:t>
      </w:r>
      <w:r w:rsidR="006E4902" w:rsidRPr="006E4902">
        <w:t xml:space="preserve"> </w:t>
      </w:r>
      <w:r w:rsidR="006E4902" w:rsidRPr="006E4902">
        <w:rPr>
          <w:rFonts w:ascii="Arial" w:hAnsi="Arial" w:cs="Arial"/>
          <w:b/>
          <w:bCs/>
          <w:color w:val="000000"/>
        </w:rPr>
        <w:t>Projeto de Lei nº 1.859/2023</w:t>
      </w:r>
      <w:r w:rsidR="006E4902" w:rsidRPr="006E4902">
        <w:rPr>
          <w:rFonts w:ascii="Arial" w:hAnsi="Arial" w:cs="Arial"/>
          <w:color w:val="000000"/>
        </w:rPr>
        <w:t>, autoriza o Executivo Municipal a Incluir elemento de despesa no Plano Plurianual de 2022 – 2025, na Lei de Diretrizes Orçamentárias de 2023 e na Lei Orçamentária Anual de 2023 e autoriza abertura de crédito especial no montante de R$160.000,00 (cento e sessenta mil reais) e dá outras providências.</w:t>
      </w:r>
      <w:bookmarkStart w:id="3" w:name="_Hlk126224290"/>
      <w:r w:rsidR="006E4902" w:rsidRPr="006E4902">
        <w:rPr>
          <w:rFonts w:ascii="Arial" w:hAnsi="Arial" w:cs="Arial"/>
          <w:b/>
          <w:bCs/>
          <w:sz w:val="22"/>
          <w:szCs w:val="22"/>
        </w:rPr>
        <w:t xml:space="preserve"> </w:t>
      </w:r>
      <w:r w:rsidR="006E4902" w:rsidRPr="006E4902">
        <w:rPr>
          <w:rFonts w:ascii="Arial" w:hAnsi="Arial" w:cs="Arial"/>
          <w:b/>
          <w:bCs/>
          <w:color w:val="000000"/>
        </w:rPr>
        <w:t>Projeto de Lei nº 1.860/2023</w:t>
      </w:r>
      <w:r w:rsidR="006E4902" w:rsidRPr="006E4902">
        <w:rPr>
          <w:rFonts w:ascii="Arial" w:hAnsi="Arial" w:cs="Arial"/>
          <w:bCs/>
          <w:color w:val="000000"/>
        </w:rPr>
        <w:t>, autoriza o Executivo Municipal a incluir elemento de despesa no Plano Plurianual 2022-2025, na Lei de Diretrizes Orçamentárias de 2023 e na Lei Orçamentária Anual de 2023 autoriza o Executivo Municipal abrir Crédito Especial no valor de R$ 63.000,00 (sessenta e três mil reais).</w:t>
      </w:r>
      <w:bookmarkEnd w:id="3"/>
      <w:r w:rsidR="006E4902">
        <w:rPr>
          <w:rFonts w:ascii="Arial" w:hAnsi="Arial" w:cs="Arial"/>
          <w:bCs/>
          <w:i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DA3DAC8" w14:textId="196C4F3F" w:rsidR="004670D0" w:rsidRPr="00983C3F" w:rsidRDefault="004670D0" w:rsidP="006E490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CA34" w14:textId="77777777" w:rsidR="00B334E2" w:rsidRDefault="00B334E2" w:rsidP="00B814D2">
      <w:r>
        <w:separator/>
      </w:r>
    </w:p>
  </w:endnote>
  <w:endnote w:type="continuationSeparator" w:id="0">
    <w:p w14:paraId="3333E56C" w14:textId="77777777" w:rsidR="00B334E2" w:rsidRDefault="00B334E2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7499" w14:textId="77777777" w:rsidR="00B334E2" w:rsidRDefault="00B334E2" w:rsidP="00B814D2">
      <w:r>
        <w:separator/>
      </w:r>
    </w:p>
  </w:footnote>
  <w:footnote w:type="continuationSeparator" w:id="0">
    <w:p w14:paraId="1AED23AD" w14:textId="77777777" w:rsidR="00B334E2" w:rsidRDefault="00B334E2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1FE7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2023-05-09T20:17:00Z</dcterms:created>
  <dcterms:modified xsi:type="dcterms:W3CDTF">2023-05-09T20:41:00Z</dcterms:modified>
</cp:coreProperties>
</file>