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EC703F3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F331CB">
              <w:rPr>
                <w:rFonts w:ascii="Arial" w:hAnsi="Arial" w:cs="Arial"/>
                <w:b/>
                <w:color w:val="000000"/>
              </w:rPr>
              <w:t>3</w:t>
            </w:r>
            <w:r w:rsidR="0040399D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61DF794B" w:rsidR="000F2D4E" w:rsidRPr="0040399D" w:rsidRDefault="007254E9" w:rsidP="00AA2A78">
      <w:pPr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40399D">
        <w:rPr>
          <w:rFonts w:ascii="Arial" w:hAnsi="Arial" w:cs="Arial"/>
          <w:color w:val="000000"/>
        </w:rPr>
        <w:t>21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AA2A78">
        <w:rPr>
          <w:rFonts w:ascii="Arial" w:hAnsi="Arial" w:cs="Arial"/>
          <w:color w:val="000000"/>
        </w:rPr>
        <w:t>dezembro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  <w:color w:val="000000"/>
        </w:rPr>
        <w:t>ANTONIO LOVATTO POSSEBON – PSB (Presidente)</w:t>
      </w:r>
      <w:r w:rsidR="007F42F4">
        <w:rPr>
          <w:rFonts w:ascii="Arial" w:hAnsi="Arial" w:cs="Arial"/>
          <w:color w:val="000000"/>
        </w:rPr>
        <w:t xml:space="preserve"> e</w:t>
      </w:r>
      <w:r w:rsidR="004A3617" w:rsidRPr="00053486">
        <w:rPr>
          <w:rFonts w:ascii="Arial" w:hAnsi="Arial" w:cs="Arial"/>
          <w:color w:val="000000"/>
        </w:rPr>
        <w:t xml:space="preserve"> 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>(Vice - Presidente),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Start w:id="3" w:name="_Hlk104895617"/>
      <w:bookmarkEnd w:id="2"/>
      <w:r w:rsidR="0040399D" w:rsidRPr="0040399D">
        <w:rPr>
          <w:rFonts w:ascii="Arial" w:hAnsi="Arial" w:cs="Arial"/>
          <w:b/>
          <w:bCs/>
          <w:color w:val="000000"/>
        </w:rPr>
        <w:t>Projeto de Lei nº 1.828/2022,</w:t>
      </w:r>
      <w:r w:rsidR="0040399D" w:rsidRPr="0040399D">
        <w:rPr>
          <w:rFonts w:ascii="Arial" w:hAnsi="Arial" w:cs="Arial"/>
          <w:color w:val="000000"/>
        </w:rPr>
        <w:t xml:space="preserve"> de origem do Poder Executivo, estima a receita e fixa a despesa do Município de Lagoa bonita do Sul, para o exercício financeiro de 2023</w:t>
      </w:r>
      <w:r w:rsidR="0040399D">
        <w:rPr>
          <w:rFonts w:ascii="Arial" w:hAnsi="Arial" w:cs="Arial"/>
          <w:color w:val="000000"/>
        </w:rPr>
        <w:t>,</w:t>
      </w:r>
      <w:r w:rsidR="0040399D" w:rsidRPr="0040399D">
        <w:rPr>
          <w:rFonts w:ascii="Arial" w:hAnsi="Arial" w:cs="Arial"/>
          <w:b/>
          <w:bCs/>
          <w:sz w:val="22"/>
          <w:szCs w:val="22"/>
        </w:rPr>
        <w:t xml:space="preserve"> </w:t>
      </w:r>
      <w:r w:rsidR="0040399D" w:rsidRPr="0040399D">
        <w:rPr>
          <w:rFonts w:ascii="Arial" w:hAnsi="Arial" w:cs="Arial"/>
          <w:b/>
          <w:bCs/>
        </w:rPr>
        <w:t>Projeto de Lei nº 1.829/2022</w:t>
      </w:r>
      <w:r w:rsidR="0040399D" w:rsidRPr="0040399D">
        <w:rPr>
          <w:rFonts w:ascii="Arial" w:hAnsi="Arial" w:cs="Arial"/>
          <w:bCs/>
        </w:rPr>
        <w:t>, de origem do Poder Executivo, que “autoriza o Poder Executivo Municipal abrir crédito Suplementar no Orçamento de 2022, no valor de R$ 203.760,00 (duzentos e três mil setecentos e sessenta reais)</w:t>
      </w:r>
      <w:r w:rsidR="0040399D">
        <w:rPr>
          <w:rFonts w:ascii="Arial" w:hAnsi="Arial" w:cs="Arial"/>
          <w:bCs/>
        </w:rPr>
        <w:t xml:space="preserve"> e</w:t>
      </w:r>
      <w:r w:rsidR="0040399D" w:rsidRPr="0040399D">
        <w:rPr>
          <w:rFonts w:ascii="Arial" w:hAnsi="Arial" w:cs="Arial"/>
          <w:b/>
          <w:bCs/>
          <w:sz w:val="22"/>
          <w:szCs w:val="22"/>
        </w:rPr>
        <w:t xml:space="preserve"> </w:t>
      </w:r>
      <w:r w:rsidR="0040399D" w:rsidRPr="0040399D">
        <w:rPr>
          <w:rFonts w:ascii="Arial" w:hAnsi="Arial" w:cs="Arial"/>
          <w:b/>
          <w:bCs/>
        </w:rPr>
        <w:t>Projeto de Lei nº 1.830/2022</w:t>
      </w:r>
      <w:r w:rsidR="0040399D" w:rsidRPr="0040399D">
        <w:rPr>
          <w:rFonts w:ascii="Arial" w:hAnsi="Arial" w:cs="Arial"/>
          <w:bCs/>
        </w:rPr>
        <w:t>, de origem do Poder Executivo, que “autoriza o Poder Executivo Municipal abrir crédito Suplementar no Orçamento de 2022, no valor de R$ 77.050,00 (setenta e sete mil e cinquenta reais).</w:t>
      </w:r>
      <w:bookmarkEnd w:id="3"/>
      <w:r w:rsidR="0040399D">
        <w:rPr>
          <w:rFonts w:ascii="Arial" w:hAnsi="Arial" w:cs="Arial"/>
          <w:bCs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</w:t>
      </w:r>
      <w:r w:rsidR="006C4971">
        <w:rPr>
          <w:rFonts w:ascii="Arial" w:hAnsi="Arial" w:cs="Arial"/>
          <w:color w:val="000000"/>
        </w:rPr>
        <w:t>em</w:t>
      </w:r>
      <w:r w:rsidR="000F2D4E" w:rsidRPr="004A39FD">
        <w:rPr>
          <w:rFonts w:ascii="Arial" w:hAnsi="Arial" w:cs="Arial"/>
          <w:color w:val="000000"/>
        </w:rPr>
        <w:t xml:space="preserve">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64E98C3" w14:textId="52E91C44"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52F4CCC2" w14:textId="1AF6E91E"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14:paraId="14602205" w14:textId="450D6C30"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14:paraId="0548BFDA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899F7E" w14:textId="0A72BD3B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492EB217" w14:textId="1B1F5BF2"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14:paraId="1232A0DC" w14:textId="622107A8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14:paraId="16E31EC8" w14:textId="77777777"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674A" w14:textId="77777777" w:rsidR="00C01AA5" w:rsidRDefault="00C01AA5" w:rsidP="00B814D2">
      <w:r>
        <w:separator/>
      </w:r>
    </w:p>
  </w:endnote>
  <w:endnote w:type="continuationSeparator" w:id="0">
    <w:p w14:paraId="182C99C5" w14:textId="77777777" w:rsidR="00C01AA5" w:rsidRDefault="00C01AA5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02EF" w14:textId="77777777" w:rsidR="00C01AA5" w:rsidRDefault="00C01AA5" w:rsidP="00B814D2">
      <w:r>
        <w:separator/>
      </w:r>
    </w:p>
  </w:footnote>
  <w:footnote w:type="continuationSeparator" w:id="0">
    <w:p w14:paraId="1945A088" w14:textId="77777777" w:rsidR="00C01AA5" w:rsidRDefault="00C01AA5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2531C"/>
    <w:rsid w:val="00036A04"/>
    <w:rsid w:val="00051A15"/>
    <w:rsid w:val="00053486"/>
    <w:rsid w:val="00064A6F"/>
    <w:rsid w:val="00070419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7398F"/>
    <w:rsid w:val="00274CA2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766A2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51A62"/>
    <w:rsid w:val="00F57B72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2022-12-27T19:34:00Z</dcterms:created>
  <dcterms:modified xsi:type="dcterms:W3CDTF">2022-12-27T19:38:00Z</dcterms:modified>
</cp:coreProperties>
</file>