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ED" w:rsidRDefault="001D5FE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D5FED">
        <w:tc>
          <w:tcPr>
            <w:tcW w:w="8494" w:type="dxa"/>
          </w:tcPr>
          <w:p w:rsidR="001D5FED" w:rsidRDefault="00706F8D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035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1D5FED" w:rsidRDefault="001D5FED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1D5FED" w:rsidRDefault="00706F8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28</w:t>
      </w:r>
      <w:r>
        <w:rPr>
          <w:rFonts w:ascii="Arial" w:hAnsi="Arial" w:cs="Arial"/>
          <w:color w:val="000000"/>
        </w:rPr>
        <w:t xml:space="preserve"> do mês de Outubro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1423993514"/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>PROJETO DE LEI DO LEGISLATIVO</w:t>
      </w:r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 xml:space="preserve"> N</w:t>
      </w:r>
      <w:r>
        <w:rPr>
          <w:rFonts w:ascii="Arial" w:hAnsi="Arial"/>
          <w:b/>
          <w:bCs/>
          <w:i/>
          <w:iCs/>
          <w:lang w:eastAsia="ar-SA"/>
        </w:rPr>
        <w:t>º 009/2025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  <w:bCs/>
        </w:rPr>
        <w:t>de origem do Poder Legislativo, qu</w:t>
      </w:r>
      <w:bookmarkStart w:id="2" w:name="_Hlk953980158"/>
      <w:r>
        <w:rPr>
          <w:rFonts w:ascii="Arial" w:hAnsi="Arial"/>
          <w:bCs/>
        </w:rPr>
        <w:t xml:space="preserve">e, </w:t>
      </w:r>
      <w:r>
        <w:rPr>
          <w:rFonts w:ascii="Arial" w:hAnsi="Arial"/>
          <w:lang w:eastAsia="ar-SA"/>
        </w:rPr>
        <w:t>institui o programa municipal de promoção da Saúde no Campo, no âmbito do município de Lagoa Bonita do Sul, e dá outras providências.</w:t>
      </w:r>
      <w:r>
        <w:rPr>
          <w:rFonts w:ascii="Arial" w:eastAsia="Calibri" w:hAnsi="Arial" w:cs="Arial"/>
          <w:color w:val="000000"/>
          <w:kern w:val="2"/>
          <w:lang w:eastAsia="en-US"/>
        </w:rPr>
        <w:t xml:space="preserve"> </w:t>
      </w:r>
      <w:bookmarkStart w:id="3" w:name="_Hlk1423993513"/>
      <w:bookmarkStart w:id="4" w:name="_Hlk953980157"/>
      <w:bookmarkStart w:id="5" w:name="_Hlk953980156"/>
      <w:bookmarkStart w:id="6" w:name="_Hlk953980155"/>
      <w:bookmarkStart w:id="7" w:name="_Hlk1423993512"/>
      <w:bookmarkStart w:id="8" w:name="_Hlk953980154"/>
      <w:bookmarkStart w:id="9" w:name="_Hlk142399351"/>
      <w:bookmarkStart w:id="10" w:name="_Hlk9539801531"/>
      <w:bookmarkStart w:id="11" w:name="_Hlk9539801511"/>
      <w:bookmarkStart w:id="12" w:name="_Hlk953980152"/>
      <w:bookmarkStart w:id="13" w:name="_Hlk953980151"/>
      <w:bookmarkStart w:id="14" w:name="_Hlk95398015"/>
      <w:bookmarkStart w:id="15" w:name="_Hlk953980153"/>
      <w:bookmarkStart w:id="16" w:name="_Hlk1423993511"/>
      <w:r>
        <w:rPr>
          <w:rFonts w:ascii="Arial" w:hAnsi="Arial" w:cs="Arial"/>
          <w:iCs/>
        </w:rPr>
        <w:t>Após análise, os integrantes desta comissão, emitiram parecer favorável</w:t>
      </w:r>
      <w:r>
        <w:rPr>
          <w:rFonts w:ascii="Arial" w:hAnsi="Arial" w:cs="Arial"/>
          <w:iCs/>
        </w:rPr>
        <w:t xml:space="preserve">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</w:t>
      </w:r>
      <w:r>
        <w:rPr>
          <w:rFonts w:ascii="Arial" w:hAnsi="Arial" w:cs="Arial"/>
          <w:color w:val="000000"/>
        </w:rPr>
        <w:t xml:space="preserve"> Reunião e lavrada a presente ata, que vai assinada pelo Senhor Presidente e demais presentes.</w:t>
      </w:r>
    </w:p>
    <w:p w:rsidR="001D5FED" w:rsidRDefault="00706F8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1D5FED" w:rsidRDefault="001D5FED">
      <w:pPr>
        <w:jc w:val="both"/>
        <w:rPr>
          <w:rFonts w:ascii="Arial" w:hAnsi="Arial" w:cs="Arial"/>
          <w:color w:val="000000"/>
        </w:rPr>
      </w:pP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1D5FED" w:rsidRDefault="00706F8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1D5FED" w:rsidRDefault="001D5FE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</w:p>
    <w:p w:rsidR="001D5FED" w:rsidRDefault="00706F8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D5FED" w:rsidRDefault="001D5FE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</w:t>
      </w:r>
    </w:p>
    <w:p w:rsidR="001D5FED" w:rsidRDefault="00706F8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1D5FED" w:rsidRDefault="00706F8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1D5FE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ED"/>
    <w:rsid w:val="001D5FED"/>
    <w:rsid w:val="007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2BAA5-65BB-4467-9613-9F2DF5A5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2025-10-28T13:10:00Z</dcterms:created>
  <dcterms:modified xsi:type="dcterms:W3CDTF">2025-10-28T13:10:00Z</dcterms:modified>
  <dc:language>pt-BR</dc:language>
</cp:coreProperties>
</file>