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ATA DA 018</w:t>
            </w:r>
            <w:r>
              <w:rPr>
                <w:rFonts w:ascii="Arial" w:hAnsi="Arial" w:cs="Arial"/>
                <w:b/>
                <w:color w:val="000000"/>
              </w:rPr>
              <w:t>ª REUNIÃO DA COMISSÃO DE CONSTITUIÇÃO, JUSTIÇA E REDAÇÃO FINAL – EXERCÍCIO 2024.</w:t>
            </w:r>
          </w:p>
        </w:tc>
      </w:tr>
    </w:tbl>
    <w:p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</w:rPr>
        <w:t xml:space="preserve">No dia </w:t>
      </w:r>
      <w:r>
        <w:rPr>
          <w:rFonts w:ascii="Arial" w:hAnsi="Arial" w:cs="Arial"/>
          <w:color w:val="000000"/>
        </w:rPr>
        <w:t>02 de julho de 2024</w:t>
      </w:r>
      <w:r>
        <w:rPr>
          <w:rFonts w:ascii="Arial" w:hAnsi="Arial" w:cs="Arial"/>
          <w:color w:val="000000"/>
        </w:rPr>
        <w:t>, às 17:00 horas, na Sala de Reuniões da Câmara Municipal de Lagoa Bonita do Sul/RS, realizou-se a reunião da Comissão de Constituição, Justiça e Redação Final, estando presente a Vereadora ENEIDA ZUCHETTO LAZZARI – PP (Presidente) e OLAVO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DA ROSA- PT (Membro) acompanhados da Assessora Jurídica, Mônica Andresa Moser, OAB/RS 106.612. Aberta a Reunião a Senhora Presidente declarou que o objetivo é realizar o debate, a análise e a discussão do seguinte expedient</w:t>
      </w:r>
      <w:bookmarkStart w:id="1" w:name="_Hlk83729019"/>
      <w:bookmarkStart w:id="2" w:name="_Hlk95398015"/>
      <w:r>
        <w:rPr>
          <w:rFonts w:ascii="Arial" w:hAnsi="Arial" w:cs="Arial"/>
          <w:color w:val="000000"/>
        </w:rPr>
        <w:t>e</w:t>
      </w:r>
      <w:bookmarkStart w:id="3" w:name="_Hlk117007197"/>
      <w:bookmarkEnd w:id="1"/>
      <w:bookmarkEnd w:id="2"/>
      <w:r>
        <w:rPr>
          <w:rFonts w:ascii="Arial" w:hAnsi="Arial" w:cs="Arial"/>
          <w:color w:val="000000"/>
        </w:rPr>
        <w:t>:</w:t>
      </w:r>
      <w:bookmarkEnd w:id="3"/>
      <w:r>
        <w:t xml:space="preserve"> </w:t>
      </w:r>
      <w:r>
        <w:rPr>
          <w:rFonts w:ascii="Arial" w:hAnsi="Arial" w:cs="Arial"/>
          <w:b/>
          <w:color w:val="000000"/>
        </w:rPr>
        <w:t>Projeto de Lei nº 1.962/2024</w:t>
      </w:r>
      <w:r>
        <w:rPr>
          <w:rFonts w:ascii="Arial" w:hAnsi="Arial" w:cs="Arial"/>
          <w:color w:val="000000"/>
        </w:rPr>
        <w:t xml:space="preserve">, de origem do Poder Executivo, que “Autoriza o Executivo Municipal abrir Crédito Suplementar no Orçamento de 2024, no valor de R$ 150.000,00(cento e cinquenta mil reais). 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</w:rPr>
        <w:t xml:space="preserve">Projeto de Lei nº 1.963/2024, </w:t>
      </w:r>
      <w:r>
        <w:rPr>
          <w:rFonts w:ascii="Arial" w:hAnsi="Arial" w:cs="Arial"/>
          <w:bCs/>
        </w:rPr>
        <w:t xml:space="preserve">de origem do Executivo, Inclui Parágrafo único no art. 48 da Lei Municipal nº 1.330 de 03 de junho de 2015, que “Dispõe sobre a Política Municipal de Proteção aos Direitos da Criança e do Adolescente, o Conselho Municipal dos Direitos da Criança e do Adolescente, o Fundo Municipal dos Direitos da Criança e do Adolescente, o Sistema Municipal de Atendimento Socioeducativo e o Conselho Tutelar”. </w:t>
      </w:r>
      <w:r>
        <w:rPr>
          <w:rFonts w:ascii="Arial" w:hAnsi="Arial" w:cs="Arial"/>
          <w:color w:val="000000"/>
        </w:rPr>
        <w:t>A Senhora Presidente declarou encerrada a Reunião e lavrada a presente ata, que vai assinada pelo Presidente e demais presentes.</w:t>
      </w: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b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ROSA-PT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jc w:val="both"/>
      </w:pPr>
    </w:p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E2797-3887-4A37-8727-7060E4CC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2024-07-02T13:57:00Z</dcterms:created>
  <dcterms:modified xsi:type="dcterms:W3CDTF">2024-07-02T14:04:00Z</dcterms:modified>
</cp:coreProperties>
</file>