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45A9CA70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23CEE">
              <w:rPr>
                <w:rFonts w:ascii="Arial" w:hAnsi="Arial" w:cs="Arial"/>
                <w:b/>
              </w:rPr>
              <w:t>0</w:t>
            </w:r>
            <w:r w:rsidR="00F07D3E">
              <w:rPr>
                <w:rFonts w:ascii="Arial" w:hAnsi="Arial" w:cs="Arial"/>
                <w:b/>
              </w:rPr>
              <w:t>7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95470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7C47A1ED" w:rsidR="004A32EA" w:rsidRPr="00595470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F07D3E">
        <w:rPr>
          <w:rFonts w:ascii="Arial" w:hAnsi="Arial" w:cs="Arial"/>
          <w:color w:val="000000"/>
        </w:rPr>
        <w:t>12</w:t>
      </w:r>
      <w:r w:rsidRPr="00C60359">
        <w:rPr>
          <w:rFonts w:ascii="Arial" w:hAnsi="Arial" w:cs="Arial"/>
          <w:color w:val="000000"/>
        </w:rPr>
        <w:t xml:space="preserve"> do mês de </w:t>
      </w:r>
      <w:r w:rsidR="00F07D3E">
        <w:rPr>
          <w:rFonts w:ascii="Arial" w:hAnsi="Arial" w:cs="Arial"/>
          <w:color w:val="000000"/>
        </w:rPr>
        <w:t>março</w:t>
      </w:r>
      <w:r w:rsidRPr="00C60359">
        <w:rPr>
          <w:rFonts w:ascii="Arial" w:hAnsi="Arial" w:cs="Arial"/>
          <w:color w:val="000000"/>
        </w:rPr>
        <w:t xml:space="preserve"> de 202</w:t>
      </w:r>
      <w:r w:rsidR="00F07D3E">
        <w:rPr>
          <w:rFonts w:ascii="Arial" w:hAnsi="Arial" w:cs="Arial"/>
          <w:color w:val="000000"/>
        </w:rPr>
        <w:t>4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323CEE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3A03E3">
        <w:rPr>
          <w:rFonts w:ascii="Arial" w:hAnsi="Arial" w:cs="Arial"/>
        </w:rPr>
        <w:t>GILSEMAR</w:t>
      </w:r>
      <w:r w:rsidR="00C9666E">
        <w:rPr>
          <w:rFonts w:ascii="Arial" w:hAnsi="Arial" w:cs="Arial"/>
        </w:rPr>
        <w:t xml:space="preserve"> HONNEF</w:t>
      </w:r>
      <w:r w:rsidR="00095793" w:rsidRPr="00095793">
        <w:rPr>
          <w:rFonts w:ascii="Arial" w:hAnsi="Arial" w:cs="Arial"/>
        </w:rPr>
        <w:t xml:space="preserve"> - P</w:t>
      </w:r>
      <w:r w:rsidR="00C9666E">
        <w:rPr>
          <w:rFonts w:ascii="Arial" w:hAnsi="Arial" w:cs="Arial"/>
        </w:rPr>
        <w:t>TB</w:t>
      </w:r>
      <w:r w:rsidR="00095793" w:rsidRPr="00095793">
        <w:rPr>
          <w:rFonts w:ascii="Arial" w:hAnsi="Arial" w:cs="Arial"/>
        </w:rPr>
        <w:t xml:space="preserve"> (Presidente), EDINEI ISRAEL DA SILVA – PSBD (Vice-Presidente) e </w:t>
      </w:r>
      <w:r w:rsidR="00C9666E">
        <w:rPr>
          <w:rFonts w:ascii="Arial" w:hAnsi="Arial" w:cs="Arial"/>
        </w:rPr>
        <w:t>ALMERI PRIBE</w:t>
      </w:r>
      <w:r w:rsidR="00095793" w:rsidRPr="00095793">
        <w:rPr>
          <w:rFonts w:ascii="Arial" w:hAnsi="Arial" w:cs="Arial"/>
        </w:rPr>
        <w:t xml:space="preserve">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3D7C9A" w:rsidRPr="003D7C9A">
        <w:rPr>
          <w:rFonts w:ascii="Arial" w:hAnsi="Arial" w:cs="Arial"/>
          <w:b/>
          <w:bCs/>
        </w:rPr>
        <w:t xml:space="preserve"> </w:t>
      </w:r>
      <w:r w:rsidR="003D7C9A" w:rsidRPr="003D7C9A">
        <w:rPr>
          <w:rFonts w:ascii="Arial" w:hAnsi="Arial" w:cs="Arial"/>
          <w:b/>
          <w:bCs/>
          <w:color w:val="000000"/>
        </w:rPr>
        <w:t>Projeto de Lei nº 1.936/2024</w:t>
      </w:r>
      <w:r w:rsidR="003D7C9A" w:rsidRPr="003D7C9A">
        <w:rPr>
          <w:rFonts w:ascii="Arial" w:hAnsi="Arial" w:cs="Arial"/>
          <w:color w:val="000000"/>
        </w:rPr>
        <w:t>, do Executivo, altera o Art.5º da Lei Municipal nº491/2007, que autoriza o Poder Executivo Municipal a firmar convênio com o Centro de Integração Empresa Escola – CIEE, e dá outras providências.</w:t>
      </w:r>
      <w:r w:rsidR="003D7C9A" w:rsidRPr="003D7C9A">
        <w:rPr>
          <w:rFonts w:ascii="Arial" w:hAnsi="Arial" w:cs="Arial"/>
          <w:b/>
          <w:bCs/>
          <w:color w:val="000000"/>
        </w:rPr>
        <w:t xml:space="preserve"> Projeto de Lei nº 1.939/2024, </w:t>
      </w:r>
      <w:r w:rsidR="003D7C9A" w:rsidRPr="003D7C9A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servente e dá outras providências.</w:t>
      </w:r>
      <w:r w:rsidR="00595470">
        <w:rPr>
          <w:rFonts w:ascii="Arial" w:hAnsi="Arial" w:cs="Arial"/>
          <w:b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181980F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5747C0A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GILSEMAR HONNEF- PTB</w:t>
      </w:r>
    </w:p>
    <w:p w14:paraId="00C740F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7714C39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1D2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9E737C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2652CCF1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18D0D9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505EF6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557C0C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528C9CF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Membro</w:t>
      </w:r>
    </w:p>
    <w:p w14:paraId="776D97EC" w14:textId="77777777" w:rsidR="003A03E3" w:rsidRPr="003A03E3" w:rsidRDefault="003A03E3" w:rsidP="003A03E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C2DCF"/>
    <w:rsid w:val="002E6568"/>
    <w:rsid w:val="003114A0"/>
    <w:rsid w:val="00320DFB"/>
    <w:rsid w:val="00323CEE"/>
    <w:rsid w:val="00373653"/>
    <w:rsid w:val="00382337"/>
    <w:rsid w:val="003A03E3"/>
    <w:rsid w:val="003D7C9A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95470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9666E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07D3E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10</cp:revision>
  <dcterms:created xsi:type="dcterms:W3CDTF">2023-12-12T19:21:00Z</dcterms:created>
  <dcterms:modified xsi:type="dcterms:W3CDTF">2024-04-23T18:58:00Z</dcterms:modified>
</cp:coreProperties>
</file>