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03462D11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6711A4">
              <w:rPr>
                <w:rFonts w:ascii="Arial" w:hAnsi="Arial" w:cs="Arial"/>
                <w:b/>
              </w:rPr>
              <w:t>6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684D2F32" w:rsidR="004A32EA" w:rsidRPr="00A256E7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23CEE">
        <w:rPr>
          <w:rFonts w:ascii="Arial" w:hAnsi="Arial" w:cs="Arial"/>
          <w:color w:val="000000"/>
        </w:rPr>
        <w:t>0</w:t>
      </w:r>
      <w:r w:rsidR="006711A4">
        <w:rPr>
          <w:rFonts w:ascii="Arial" w:hAnsi="Arial" w:cs="Arial"/>
          <w:color w:val="000000"/>
        </w:rPr>
        <w:t>5</w:t>
      </w:r>
      <w:r w:rsidRPr="00C60359">
        <w:rPr>
          <w:rFonts w:ascii="Arial" w:hAnsi="Arial" w:cs="Arial"/>
          <w:color w:val="000000"/>
        </w:rPr>
        <w:t xml:space="preserve"> do mês de </w:t>
      </w:r>
      <w:r w:rsidR="006711A4">
        <w:rPr>
          <w:rFonts w:ascii="Arial" w:hAnsi="Arial" w:cs="Arial"/>
          <w:color w:val="000000"/>
        </w:rPr>
        <w:t>março</w:t>
      </w:r>
      <w:r w:rsidRPr="00C60359">
        <w:rPr>
          <w:rFonts w:ascii="Arial" w:hAnsi="Arial" w:cs="Arial"/>
          <w:color w:val="000000"/>
        </w:rPr>
        <w:t xml:space="preserve"> de 202</w:t>
      </w:r>
      <w:r w:rsidR="006711A4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A256E7" w:rsidRPr="00A256E7">
        <w:rPr>
          <w:rFonts w:ascii="Arial" w:hAnsi="Arial" w:cs="Arial"/>
          <w:b/>
          <w:bCs/>
          <w:color w:val="000000"/>
        </w:rPr>
        <w:t xml:space="preserve"> </w:t>
      </w:r>
      <w:r w:rsidR="00A256E7" w:rsidRPr="00A256E7">
        <w:rPr>
          <w:rFonts w:ascii="Arial" w:hAnsi="Arial" w:cs="Arial"/>
          <w:b/>
          <w:bCs/>
          <w:color w:val="000000"/>
        </w:rPr>
        <w:t xml:space="preserve">Projeto de Lei nº 1.934/2024, </w:t>
      </w:r>
      <w:r w:rsidR="00A256E7" w:rsidRPr="00A256E7">
        <w:rPr>
          <w:rFonts w:ascii="Arial" w:hAnsi="Arial" w:cs="Arial"/>
          <w:bCs/>
          <w:color w:val="000000"/>
        </w:rPr>
        <w:t>de origem do Poder Executivo, dispõe sobre o pagamento, no exercício de 2024, de diferença remuneratória aos servidores que especifica para cumprimento dos pisos da enfermagem, na extensão do quanto disponibilizados pela União ao Município, a título de assistência financeira complementar.</w:t>
      </w:r>
      <w:r w:rsidR="00A256E7" w:rsidRPr="00A256E7">
        <w:rPr>
          <w:rFonts w:ascii="Arial" w:hAnsi="Arial" w:cs="Arial"/>
          <w:b/>
          <w:bCs/>
          <w:color w:val="000000"/>
        </w:rPr>
        <w:t xml:space="preserve"> Projeto de Lei nº 1.935/2024, </w:t>
      </w:r>
      <w:r w:rsidR="00A256E7" w:rsidRPr="00A256E7">
        <w:rPr>
          <w:rFonts w:ascii="Arial" w:hAnsi="Arial" w:cs="Arial"/>
          <w:bCs/>
          <w:color w:val="000000"/>
        </w:rPr>
        <w:t>de origem do Poder Executivo, institui o sistema de sobreaviso no serviço público municipal e dá outras providências.</w:t>
      </w:r>
      <w:r w:rsidR="00A256E7" w:rsidRPr="00A256E7">
        <w:rPr>
          <w:rFonts w:ascii="Arial" w:hAnsi="Arial" w:cs="Arial"/>
          <w:b/>
          <w:bCs/>
          <w:color w:val="000000"/>
        </w:rPr>
        <w:t xml:space="preserve"> Projeto de Lei nº 1.937/2024, </w:t>
      </w:r>
      <w:r w:rsidR="00A256E7" w:rsidRPr="00A256E7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monitor de informática e dá outras providências.</w:t>
      </w:r>
      <w:r w:rsidR="00A256E7" w:rsidRPr="00A256E7">
        <w:rPr>
          <w:rFonts w:ascii="Arial" w:hAnsi="Arial" w:cs="Arial"/>
          <w:b/>
          <w:bCs/>
          <w:color w:val="000000"/>
        </w:rPr>
        <w:t xml:space="preserve"> Projeto de Lei nº 1.938/2024, </w:t>
      </w:r>
      <w:r w:rsidR="00A256E7" w:rsidRPr="00A256E7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três professores e dá outras providências.</w:t>
      </w:r>
      <w:r w:rsidR="00180A33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711A4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256E7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9</cp:revision>
  <dcterms:created xsi:type="dcterms:W3CDTF">2023-12-12T19:21:00Z</dcterms:created>
  <dcterms:modified xsi:type="dcterms:W3CDTF">2024-04-23T18:55:00Z</dcterms:modified>
</cp:coreProperties>
</file>