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082DD35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57199C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35F7E109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57199C">
        <w:rPr>
          <w:rFonts w:ascii="Arial" w:hAnsi="Arial" w:cs="Arial"/>
          <w:color w:val="000000"/>
        </w:rPr>
        <w:t>27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57199C">
        <w:rPr>
          <w:rFonts w:ascii="Arial" w:hAnsi="Arial" w:cs="Arial"/>
          <w:color w:val="000000"/>
        </w:rPr>
        <w:t>fevereiro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AD17A4">
        <w:rPr>
          <w:rFonts w:ascii="Arial" w:hAnsi="Arial" w:cs="Arial"/>
          <w:color w:val="000000"/>
        </w:rPr>
        <w:t>,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- P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5A64D0" w:rsidRPr="005A64D0">
        <w:rPr>
          <w:rFonts w:ascii="Arial" w:hAnsi="Arial" w:cs="Arial"/>
          <w:b/>
          <w:bCs/>
        </w:rPr>
        <w:t>Projeto de Lei nº 1.930/2023</w:t>
      </w:r>
      <w:r w:rsidR="005A64D0" w:rsidRPr="005A64D0">
        <w:rPr>
          <w:rFonts w:ascii="Arial" w:hAnsi="Arial" w:cs="Arial"/>
        </w:rPr>
        <w:t>, Inclui AÇÃO no Plano Plurianual 2022-2025, na Lei de Diretrizes Orçamentárias de 2024 e autoriza o Executivo Municipal abrir Crédito Especial na Lei Orçamentária Anual de 2024, no valor de R$ 130.000,00 (cento e trinta mil reais).</w:t>
      </w:r>
      <w:r w:rsidR="00497A88" w:rsidRPr="00497A88">
        <w:rPr>
          <w:rFonts w:ascii="Arial" w:hAnsi="Arial" w:cs="Arial"/>
          <w:b/>
          <w:bCs/>
          <w:sz w:val="22"/>
          <w:szCs w:val="22"/>
        </w:rPr>
        <w:t xml:space="preserve"> </w:t>
      </w:r>
      <w:r w:rsidR="00497A88" w:rsidRPr="00497A88">
        <w:rPr>
          <w:rFonts w:ascii="Arial" w:hAnsi="Arial" w:cs="Arial"/>
          <w:b/>
          <w:bCs/>
        </w:rPr>
        <w:t>Projeto de Lei nº 1.931/2023</w:t>
      </w:r>
      <w:r w:rsidR="00497A88" w:rsidRPr="00497A88">
        <w:rPr>
          <w:rFonts w:ascii="Arial" w:hAnsi="Arial" w:cs="Arial"/>
          <w:bCs/>
        </w:rPr>
        <w:t>, Inclui AÇÃO no Plano Plurianual 2022-2025, na Lei de Diretrizes Orçamentárias de 2024 e autoriza o Executivo Municipal abrir Crédito Especial na Lei Orçamentária Anual de 2024, no valor de R$ 209.654,66 (duzentos e nove mil, seiscentos e cinquenta e quatro reais e seis centavos).</w:t>
      </w:r>
      <w:bookmarkStart w:id="3" w:name="_Hlk126224290"/>
      <w:r w:rsidR="00126AC5" w:rsidRPr="00126AC5">
        <w:rPr>
          <w:rFonts w:ascii="Arial" w:hAnsi="Arial" w:cs="Arial"/>
          <w:b/>
          <w:bCs/>
          <w:sz w:val="22"/>
          <w:szCs w:val="22"/>
        </w:rPr>
        <w:t xml:space="preserve"> </w:t>
      </w:r>
      <w:r w:rsidR="00126AC5" w:rsidRPr="00126AC5">
        <w:rPr>
          <w:rFonts w:ascii="Arial" w:hAnsi="Arial" w:cs="Arial"/>
          <w:b/>
          <w:bCs/>
        </w:rPr>
        <w:t>Projeto de Lei nº 1.932/2023</w:t>
      </w:r>
      <w:r w:rsidR="00126AC5" w:rsidRPr="00126AC5">
        <w:rPr>
          <w:rFonts w:ascii="Arial" w:hAnsi="Arial" w:cs="Arial"/>
          <w:bCs/>
        </w:rPr>
        <w:t>, Inclui AÇÃO no Plano Plurianual 2022-2025, na Lei de Diretrizes Orçamentárias de 2024 e autoriza o Executivo Municipal abrir Crédito Especial na Lei Orçamentária Anual de 2024, no valor de R$ 26.900,00 (vinte e seis mil e novecentos).</w:t>
      </w:r>
      <w:r w:rsidR="008E2486" w:rsidRPr="008E2486">
        <w:rPr>
          <w:rFonts w:ascii="Arial" w:hAnsi="Arial" w:cs="Arial"/>
          <w:b/>
          <w:bCs/>
          <w:sz w:val="22"/>
          <w:szCs w:val="22"/>
        </w:rPr>
        <w:t xml:space="preserve"> </w:t>
      </w:r>
      <w:r w:rsidR="008E2486" w:rsidRPr="008E2486">
        <w:rPr>
          <w:rFonts w:ascii="Arial" w:hAnsi="Arial" w:cs="Arial"/>
          <w:b/>
          <w:bCs/>
        </w:rPr>
        <w:t>Projeto de Lei nº 1.933/2024</w:t>
      </w:r>
      <w:r w:rsidR="008E2486" w:rsidRPr="008E2486">
        <w:rPr>
          <w:rFonts w:ascii="Arial" w:hAnsi="Arial" w:cs="Arial"/>
          <w:bCs/>
        </w:rPr>
        <w:t>, de origem do Poder Executivo, que “autoriza o Poder Executivo Municipal abrir crédito Suplementar no Orçamento de 2024, no valor de R$ 542.282,66 (quinhentos e quarenta e dois mil, duzentos e oitenta reais).</w:t>
      </w:r>
      <w:bookmarkEnd w:id="3"/>
      <w:r w:rsidR="008E2486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3F29E0D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3DA64478" w14:textId="30C7381F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ANTÔNIO LOVATO POSSEBON</w:t>
      </w:r>
      <w:r w:rsidR="00967C9D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14:paraId="2E9D913A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6DD92B8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686CA8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241D37EF" w14:textId="71731628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 w:rsidR="00967C9D">
        <w:rPr>
          <w:rFonts w:ascii="Arial" w:hAnsi="Arial" w:cs="Arial"/>
          <w:b/>
          <w:bCs/>
          <w:sz w:val="20"/>
          <w:szCs w:val="20"/>
        </w:rPr>
        <w:t xml:space="preserve"> - PT</w:t>
      </w:r>
    </w:p>
    <w:p w14:paraId="0FF7899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26654CEE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270D4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1C0F3" w14:textId="77777777" w:rsidR="00270D4F" w:rsidRDefault="00270D4F" w:rsidP="00B814D2">
      <w:r>
        <w:separator/>
      </w:r>
    </w:p>
  </w:endnote>
  <w:endnote w:type="continuationSeparator" w:id="0">
    <w:p w14:paraId="3CC66BB9" w14:textId="77777777" w:rsidR="00270D4F" w:rsidRDefault="00270D4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236C3" w14:textId="77777777" w:rsidR="00270D4F" w:rsidRDefault="00270D4F" w:rsidP="00B814D2">
      <w:r>
        <w:separator/>
      </w:r>
    </w:p>
  </w:footnote>
  <w:footnote w:type="continuationSeparator" w:id="0">
    <w:p w14:paraId="13E63C76" w14:textId="77777777" w:rsidR="00270D4F" w:rsidRDefault="00270D4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26AC5"/>
    <w:rsid w:val="00126E26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0D4F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97A88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199C"/>
    <w:rsid w:val="005772D2"/>
    <w:rsid w:val="00580813"/>
    <w:rsid w:val="005868D2"/>
    <w:rsid w:val="005A1A80"/>
    <w:rsid w:val="005A32EC"/>
    <w:rsid w:val="005A64D0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8E2486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67C9D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21</cp:revision>
  <dcterms:created xsi:type="dcterms:W3CDTF">2022-12-27T19:40:00Z</dcterms:created>
  <dcterms:modified xsi:type="dcterms:W3CDTF">2024-04-23T15:53:00Z</dcterms:modified>
</cp:coreProperties>
</file>