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FF80922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237E4D">
              <w:rPr>
                <w:rFonts w:ascii="Arial" w:hAnsi="Arial" w:cs="Arial"/>
                <w:b/>
              </w:rPr>
              <w:t>5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6AFA3DAC" w:rsidR="004A32EA" w:rsidRPr="00DD3A62" w:rsidRDefault="00F26C00" w:rsidP="00FB74F0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237E4D">
        <w:rPr>
          <w:rFonts w:ascii="Arial" w:hAnsi="Arial" w:cs="Arial"/>
          <w:color w:val="000000"/>
        </w:rPr>
        <w:t>24</w:t>
      </w:r>
      <w:r w:rsidRPr="00C60359">
        <w:rPr>
          <w:rFonts w:ascii="Arial" w:hAnsi="Arial" w:cs="Arial"/>
          <w:color w:val="000000"/>
        </w:rPr>
        <w:t xml:space="preserve"> do mês de </w:t>
      </w:r>
      <w:r w:rsidR="00632375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>DÉBORA BUSATTO - PP (Presidente)</w:t>
      </w:r>
      <w:r w:rsidR="00506EB6">
        <w:rPr>
          <w:rFonts w:ascii="Arial" w:hAnsi="Arial" w:cs="Arial"/>
        </w:rPr>
        <w:t xml:space="preserve"> e</w:t>
      </w:r>
      <w:r w:rsidR="00095793" w:rsidRPr="00095793">
        <w:rPr>
          <w:rFonts w:ascii="Arial" w:hAnsi="Arial" w:cs="Arial"/>
        </w:rPr>
        <w:t xml:space="preserve"> EDINEI ISRAEL DA SILVA – PSBD (Vice-Presidente),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>:</w:t>
      </w:r>
      <w:r w:rsidR="00632375">
        <w:rPr>
          <w:rFonts w:ascii="Arial" w:hAnsi="Arial" w:cs="Arial"/>
          <w:bCs/>
          <w:color w:val="000000"/>
        </w:rPr>
        <w:t xml:space="preserve"> </w:t>
      </w:r>
      <w:bookmarkEnd w:id="0"/>
      <w:r w:rsidR="00237E4D">
        <w:rPr>
          <w:rFonts w:ascii="Arial" w:hAnsi="Arial" w:cs="Arial"/>
          <w:b/>
          <w:bCs/>
          <w:color w:val="000000"/>
        </w:rPr>
        <w:t>Projeto de Lei nº 1.904/2023</w:t>
      </w:r>
      <w:r w:rsidR="00237E4D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R$ 12.000,00 (doze mil reais).</w:t>
      </w:r>
      <w:r w:rsidR="00237E4D">
        <w:rPr>
          <w:rFonts w:ascii="Arial" w:hAnsi="Arial" w:cs="Arial"/>
          <w:b/>
          <w:bCs/>
          <w:sz w:val="22"/>
          <w:szCs w:val="22"/>
        </w:rPr>
        <w:t xml:space="preserve"> </w:t>
      </w:r>
      <w:r w:rsidR="00237E4D">
        <w:rPr>
          <w:rFonts w:ascii="Arial" w:hAnsi="Arial" w:cs="Arial"/>
          <w:b/>
          <w:bCs/>
          <w:color w:val="000000"/>
        </w:rPr>
        <w:t>Projeto de Lei nº 1.905/2023</w:t>
      </w:r>
      <w:r w:rsidR="00237E4D">
        <w:rPr>
          <w:rFonts w:ascii="Arial" w:hAnsi="Arial" w:cs="Arial"/>
          <w:bCs/>
          <w:color w:val="000000"/>
        </w:rPr>
        <w:t xml:space="preserve">, de origem do Poder Executivo, que “autoriza o Poder Executivo Municipal abrir crédito Suplementar no Orçamento de 2023, no valor de R$ 290.000,00 (duzentos e noventa mil reais). </w:t>
      </w:r>
      <w:r w:rsidR="00237E4D">
        <w:rPr>
          <w:rFonts w:ascii="Arial" w:hAnsi="Arial" w:cs="Arial"/>
          <w:b/>
          <w:bCs/>
          <w:color w:val="000000"/>
        </w:rPr>
        <w:t>Projeto de Lei nº 1.906/2023</w:t>
      </w:r>
      <w:r w:rsidR="00237E4D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R$ 62.339,00 (sessenta e dois mil, trezentos e trinta e nove reais).</w:t>
      </w:r>
      <w:r w:rsidR="00237E4D">
        <w:rPr>
          <w:rFonts w:ascii="Arial" w:hAnsi="Arial" w:cs="Arial"/>
          <w:b/>
          <w:bCs/>
          <w:sz w:val="22"/>
          <w:szCs w:val="22"/>
        </w:rPr>
        <w:t xml:space="preserve"> </w:t>
      </w:r>
      <w:r w:rsidR="00237E4D">
        <w:rPr>
          <w:rFonts w:ascii="Arial" w:hAnsi="Arial" w:cs="Arial"/>
          <w:b/>
          <w:bCs/>
          <w:color w:val="000000"/>
        </w:rPr>
        <w:t>Projeto de Lei nº 1.907/2023</w:t>
      </w:r>
      <w:r w:rsidR="00237E4D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R$ 139.454,00 (cento e trinta e nove mil, quatrocentos e cinquenta e quatro reais).</w:t>
      </w:r>
      <w:bookmarkStart w:id="1" w:name="_Hlk149059837"/>
      <w:r w:rsidR="00237E4D">
        <w:rPr>
          <w:rFonts w:ascii="Arial" w:hAnsi="Arial" w:cs="Arial"/>
          <w:b/>
          <w:bCs/>
          <w:sz w:val="22"/>
          <w:szCs w:val="22"/>
        </w:rPr>
        <w:t xml:space="preserve"> </w:t>
      </w:r>
      <w:r w:rsidR="00237E4D">
        <w:rPr>
          <w:rFonts w:ascii="Arial" w:hAnsi="Arial" w:cs="Arial"/>
          <w:b/>
          <w:bCs/>
          <w:color w:val="000000"/>
        </w:rPr>
        <w:t>Projeto de Lei nº 1.908/2023</w:t>
      </w:r>
      <w:r w:rsidR="00237E4D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R$ 49.306,10 (quarenta e nove mil, trezentos e seis reais e dez centavos).</w:t>
      </w:r>
      <w:bookmarkEnd w:id="1"/>
      <w:r w:rsidR="00237E4D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37E4D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06EB6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BF67E1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2023-12-12T18:58:00Z</dcterms:created>
  <dcterms:modified xsi:type="dcterms:W3CDTF">2023-12-12T19:51:00Z</dcterms:modified>
</cp:coreProperties>
</file>