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32" w:rsidRPr="0075252E" w:rsidRDefault="00641832" w:rsidP="0064183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 w:rsidRPr="0075252E"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641832" w:rsidRPr="0075252E" w:rsidRDefault="00641832" w:rsidP="0064183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E REDAÇÃO FINAL</w:t>
      </w:r>
    </w:p>
    <w:p w:rsidR="00641832" w:rsidRPr="0075252E" w:rsidRDefault="00641832" w:rsidP="00641832">
      <w:pPr>
        <w:pStyle w:val="Standard"/>
        <w:jc w:val="both"/>
        <w:rPr>
          <w:sz w:val="22"/>
          <w:szCs w:val="22"/>
        </w:rPr>
      </w:pPr>
    </w:p>
    <w:p w:rsidR="00641832" w:rsidRPr="0075252E" w:rsidRDefault="00641832" w:rsidP="00641832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  <w:sz w:val="22"/>
          <w:szCs w:val="22"/>
        </w:rPr>
        <w:t>Projeto de Lei nº 2.093</w:t>
      </w:r>
      <w:r w:rsidRPr="0075252E">
        <w:rPr>
          <w:rFonts w:ascii="Arial" w:hAnsi="Arial" w:cs="Arial"/>
          <w:b/>
          <w:bCs/>
          <w:sz w:val="22"/>
          <w:szCs w:val="22"/>
        </w:rPr>
        <w:t>/2026</w:t>
      </w:r>
      <w:bookmarkStart w:id="1" w:name="_Hlk953980151"/>
      <w:r w:rsidRPr="007525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5252E">
        <w:rPr>
          <w:rFonts w:ascii="Arial" w:hAnsi="Arial" w:cs="Arial"/>
          <w:sz w:val="22"/>
          <w:szCs w:val="22"/>
        </w:rPr>
        <w:t xml:space="preserve">de origem do Poder Executivo, que </w:t>
      </w:r>
      <w:bookmarkEnd w:id="1"/>
      <w:r w:rsidRPr="00641832"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DOIS NUTRICIONISTAS E DÁ OUTRAS PROVIDENCIAS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</w:p>
    <w:p w:rsidR="00641832" w:rsidRPr="0075252E" w:rsidRDefault="00641832" w:rsidP="00641832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_Hlk95398015"/>
      <w:bookmarkStart w:id="3" w:name="_Hlk83729019"/>
      <w:bookmarkEnd w:id="2"/>
      <w:bookmarkEnd w:id="3"/>
    </w:p>
    <w:p w:rsidR="00641832" w:rsidRPr="0075252E" w:rsidRDefault="00641832" w:rsidP="0064183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41832" w:rsidRPr="0075252E" w:rsidRDefault="00641832" w:rsidP="0064183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PARECER</w:t>
      </w:r>
    </w:p>
    <w:p w:rsidR="00641832" w:rsidRPr="0075252E" w:rsidRDefault="00641832" w:rsidP="00641832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1832" w:rsidRPr="0075252E" w:rsidRDefault="00641832" w:rsidP="00641832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1832" w:rsidRPr="0075252E" w:rsidRDefault="00641832" w:rsidP="00641832">
      <w:pPr>
        <w:pStyle w:val="PargrafodaLista"/>
        <w:numPr>
          <w:ilvl w:val="0"/>
          <w:numId w:val="2"/>
        </w:numPr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RELATÓRIO</w:t>
      </w:r>
    </w:p>
    <w:p w:rsidR="00641832" w:rsidRPr="00641832" w:rsidRDefault="00641832" w:rsidP="00641832">
      <w:pPr>
        <w:pStyle w:val="PargrafodaLista"/>
        <w:spacing w:line="276" w:lineRule="auto"/>
        <w:ind w:left="1428"/>
        <w:jc w:val="both"/>
        <w:rPr>
          <w:rFonts w:ascii="Arial" w:hAnsi="Arial" w:cs="Arial"/>
          <w:sz w:val="22"/>
          <w:szCs w:val="22"/>
        </w:rPr>
      </w:pPr>
    </w:p>
    <w:p w:rsidR="00641832" w:rsidRPr="00641832" w:rsidRDefault="00641832" w:rsidP="00641832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 xml:space="preserve">O </w:t>
      </w:r>
      <w:r w:rsidRPr="00641832">
        <w:rPr>
          <w:rFonts w:ascii="Arial" w:hAnsi="Arial" w:cs="Arial"/>
          <w:bCs/>
          <w:sz w:val="22"/>
          <w:szCs w:val="22"/>
        </w:rPr>
        <w:t>Projeto de Lei nº 2.093/2026</w:t>
      </w:r>
      <w:r w:rsidRPr="00641832">
        <w:rPr>
          <w:rFonts w:ascii="Arial" w:hAnsi="Arial" w:cs="Arial"/>
          <w:sz w:val="22"/>
          <w:szCs w:val="22"/>
        </w:rPr>
        <w:t xml:space="preserve">, de iniciativa do Poder Executivo Municipal, que tem por finalidade autorizar a contratação temporária de </w:t>
      </w:r>
      <w:r w:rsidRPr="00641832">
        <w:rPr>
          <w:rFonts w:ascii="Arial" w:hAnsi="Arial" w:cs="Arial"/>
          <w:bCs/>
          <w:sz w:val="22"/>
          <w:szCs w:val="22"/>
        </w:rPr>
        <w:t>02 (dois) nutricionistas</w:t>
      </w:r>
      <w:r w:rsidRPr="00641832">
        <w:rPr>
          <w:rFonts w:ascii="Arial" w:hAnsi="Arial" w:cs="Arial"/>
          <w:sz w:val="22"/>
          <w:szCs w:val="22"/>
        </w:rPr>
        <w:t xml:space="preserve">, com carga horária de 20 (vinte) horas semanais, pelo prazo de até </w:t>
      </w:r>
      <w:r w:rsidRPr="00641832">
        <w:rPr>
          <w:rFonts w:ascii="Arial" w:hAnsi="Arial" w:cs="Arial"/>
          <w:bCs/>
          <w:sz w:val="22"/>
          <w:szCs w:val="22"/>
        </w:rPr>
        <w:t>07 (sete) meses</w:t>
      </w:r>
      <w:r w:rsidRPr="00641832">
        <w:rPr>
          <w:rFonts w:ascii="Arial" w:hAnsi="Arial" w:cs="Arial"/>
          <w:sz w:val="22"/>
          <w:szCs w:val="22"/>
        </w:rPr>
        <w:t>, em razão de excepcional interesse público.</w:t>
      </w:r>
    </w:p>
    <w:p w:rsidR="00641832" w:rsidRDefault="00641832" w:rsidP="00641832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>Conforme justificativa que acompanha a proposição, a medida visa suprir a necessidade temporária das Secretarias Municipais de Educação e Saúde, em razão do afastamento da servidora efetiva para gozo de licença-maternidade, observando-se, ainda, a ordem de classificação do concurso público realizado pelo Município.</w:t>
      </w:r>
    </w:p>
    <w:p w:rsidR="00641832" w:rsidRPr="00641832" w:rsidRDefault="00641832" w:rsidP="00641832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41832" w:rsidRPr="00641832" w:rsidRDefault="00641832" w:rsidP="00641832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>É o relatório.</w:t>
      </w:r>
    </w:p>
    <w:bookmarkEnd w:id="0"/>
    <w:p w:rsidR="00641832" w:rsidRPr="0075252E" w:rsidRDefault="00641832" w:rsidP="00641832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</w:p>
    <w:p w:rsidR="00641832" w:rsidRPr="0075252E" w:rsidRDefault="00641832" w:rsidP="0064183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FUNDAMENTAÇÃO JURÍDICA</w:t>
      </w:r>
    </w:p>
    <w:p w:rsidR="00641832" w:rsidRPr="0075252E" w:rsidRDefault="00641832" w:rsidP="00641832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641832" w:rsidRDefault="00641832" w:rsidP="00641832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5252E">
        <w:rPr>
          <w:rFonts w:ascii="Arial" w:hAnsi="Arial" w:cs="Arial"/>
          <w:sz w:val="22"/>
          <w:szCs w:val="22"/>
          <w:shd w:val="clear" w:color="auto" w:fill="FFFFFF"/>
        </w:rPr>
        <w:t>O projeto encontra respaldo no art. 30, inciso I, da Constituição Federal, que assegura ao Município competência para legislar sobre assuntos de interesse local.</w:t>
      </w:r>
    </w:p>
    <w:p w:rsidR="00641832" w:rsidRPr="0075252E" w:rsidRDefault="00641832" w:rsidP="00641832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641832" w:rsidRDefault="00641832" w:rsidP="00641832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5252E">
        <w:rPr>
          <w:rFonts w:ascii="Arial" w:hAnsi="Arial" w:cs="Arial"/>
          <w:sz w:val="22"/>
          <w:szCs w:val="22"/>
          <w:shd w:val="clear" w:color="auto" w:fill="FFFFFF"/>
        </w:rPr>
        <w:t>A iniciativa é legítima, nos termos do art. 61, §1º, inciso II, alínea “c”, da Constituição Federal, aplicado por simetria, por tratar da organização administrativa e contratação de pessoal pelo Poder Executivo.</w:t>
      </w:r>
    </w:p>
    <w:p w:rsidR="00641832" w:rsidRPr="0075252E" w:rsidRDefault="00641832" w:rsidP="00641832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641832" w:rsidRDefault="00641832" w:rsidP="00641832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5252E">
        <w:rPr>
          <w:rFonts w:ascii="Arial" w:hAnsi="Arial" w:cs="Arial"/>
          <w:sz w:val="22"/>
          <w:szCs w:val="22"/>
          <w:shd w:val="clear" w:color="auto" w:fill="FFFFFF"/>
        </w:rPr>
        <w:t>A contratação temporária está amparada no art. 37, inciso IX, da Constituição Federal, que autoriza a admissão por tempo determinado para atender necessidade temporária de excepcional interesse público.</w:t>
      </w:r>
    </w:p>
    <w:p w:rsidR="00641832" w:rsidRPr="0075252E" w:rsidRDefault="00641832" w:rsidP="00641832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641832" w:rsidRDefault="00641832" w:rsidP="00641832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41832">
        <w:rPr>
          <w:rFonts w:ascii="Arial" w:hAnsi="Arial" w:cs="Arial"/>
          <w:sz w:val="22"/>
          <w:szCs w:val="22"/>
          <w:shd w:val="clear" w:color="auto" w:fill="FFFFFF"/>
        </w:rPr>
        <w:t>No caso em análise, a justificativa apresentada demonstra de forma suficiente a existência de necessidade temporária e excepcional, consistente na substituição de servidora efetiva afastada por licença-maternidade, situação que atende ao permissivo constitucional.</w:t>
      </w:r>
    </w:p>
    <w:p w:rsidR="00641832" w:rsidRPr="0075252E" w:rsidRDefault="00641832" w:rsidP="00641832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641832" w:rsidRPr="0075252E" w:rsidRDefault="00641832" w:rsidP="00641832">
      <w:pPr>
        <w:pStyle w:val="Standard"/>
        <w:spacing w:line="276" w:lineRule="auto"/>
        <w:ind w:firstLine="708"/>
        <w:jc w:val="both"/>
        <w:rPr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Assim, considerando os fundamentos legais e constitucionais, tem</w:t>
      </w:r>
      <w:r>
        <w:rPr>
          <w:rFonts w:ascii="Arial" w:hAnsi="Arial" w:cs="Arial"/>
          <w:sz w:val="22"/>
          <w:szCs w:val="22"/>
        </w:rPr>
        <w:t>os que o projeto de lei nº 2.093</w:t>
      </w:r>
      <w:r w:rsidRPr="0075252E">
        <w:rPr>
          <w:rFonts w:ascii="Arial" w:hAnsi="Arial" w:cs="Arial"/>
          <w:sz w:val="22"/>
          <w:szCs w:val="22"/>
        </w:rPr>
        <w:t>/2026 encontra-se apto a ser votado pelo Plenário, o mérito deverá ser analisado pelos vereadores, em votação em plenário, conforme disciplina o Regimento Interno da Câmara Municipal.</w:t>
      </w:r>
    </w:p>
    <w:p w:rsidR="00641832" w:rsidRPr="0075252E" w:rsidRDefault="00641832" w:rsidP="00641832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41832" w:rsidRPr="0075252E" w:rsidRDefault="00641832" w:rsidP="0064183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CONCLUSÃO</w:t>
      </w:r>
    </w:p>
    <w:p w:rsidR="00641832" w:rsidRPr="0075252E" w:rsidRDefault="00641832" w:rsidP="0064183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641832" w:rsidRPr="0075252E" w:rsidRDefault="00641832" w:rsidP="00641832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641832" w:rsidRPr="0075252E" w:rsidRDefault="00641832" w:rsidP="00641832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641832" w:rsidRPr="0075252E" w:rsidRDefault="00641832" w:rsidP="00641832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75252E">
        <w:rPr>
          <w:rFonts w:ascii="Arial" w:hAnsi="Arial" w:cs="Arial"/>
          <w:sz w:val="22"/>
          <w:szCs w:val="22"/>
        </w:rPr>
        <w:t>Iedo</w:t>
      </w:r>
      <w:proofErr w:type="spellEnd"/>
      <w:r w:rsidRPr="0075252E"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>14 de abril</w:t>
      </w:r>
      <w:r w:rsidRPr="0075252E">
        <w:rPr>
          <w:rFonts w:ascii="Arial" w:hAnsi="Arial" w:cs="Arial"/>
          <w:sz w:val="22"/>
          <w:szCs w:val="22"/>
        </w:rPr>
        <w:t xml:space="preserve"> de 2026.</w:t>
      </w:r>
    </w:p>
    <w:p w:rsidR="00641832" w:rsidRPr="0075252E" w:rsidRDefault="00641832" w:rsidP="00641832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641832" w:rsidRPr="0075252E" w:rsidRDefault="00641832" w:rsidP="00641832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____________________________________________</w:t>
      </w:r>
    </w:p>
    <w:p w:rsidR="00641832" w:rsidRPr="0075252E" w:rsidRDefault="00641832" w:rsidP="00641832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252E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641832" w:rsidRPr="0075252E" w:rsidRDefault="00641832" w:rsidP="00641832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Presidente da Comissão de Constituição,</w:t>
      </w:r>
    </w:p>
    <w:p w:rsidR="00641832" w:rsidRPr="0075252E" w:rsidRDefault="00641832" w:rsidP="00641832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Justiça e Redação final</w:t>
      </w:r>
    </w:p>
    <w:p w:rsidR="00641832" w:rsidRPr="0075252E" w:rsidRDefault="00641832" w:rsidP="00641832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641832" w:rsidRPr="0075252E" w:rsidRDefault="00641832" w:rsidP="00641832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641832" w:rsidRPr="0075252E" w:rsidRDefault="00641832" w:rsidP="00641832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252E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641832" w:rsidRPr="0075252E" w:rsidRDefault="00641832" w:rsidP="00641832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Vice-Presidente</w:t>
      </w:r>
    </w:p>
    <w:p w:rsidR="00641832" w:rsidRPr="0075252E" w:rsidRDefault="00641832" w:rsidP="00641832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41832" w:rsidRPr="0075252E" w:rsidRDefault="00641832" w:rsidP="00641832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_____________________________</w:t>
      </w:r>
    </w:p>
    <w:p w:rsidR="00641832" w:rsidRPr="0075252E" w:rsidRDefault="00641832" w:rsidP="00641832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252E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641832" w:rsidRPr="0075252E" w:rsidRDefault="00641832" w:rsidP="00641832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BF829D" wp14:editId="3B029D16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41832" w:rsidRDefault="00641832" w:rsidP="00641832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641832" w:rsidRDefault="00641832" w:rsidP="00641832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252E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512144" wp14:editId="39762A76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41832" w:rsidRDefault="00641832" w:rsidP="00641832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641832" w:rsidRDefault="00641832" w:rsidP="00641832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252E">
        <w:rPr>
          <w:rFonts w:ascii="Arial" w:hAnsi="Arial" w:cs="Arial"/>
          <w:sz w:val="22"/>
          <w:szCs w:val="22"/>
        </w:rPr>
        <w:t>Membro</w:t>
      </w:r>
    </w:p>
    <w:p w:rsidR="00641832" w:rsidRPr="0075252E" w:rsidRDefault="00641832" w:rsidP="00641832"/>
    <w:p w:rsidR="00641832" w:rsidRPr="0075252E" w:rsidRDefault="00641832" w:rsidP="00641832"/>
    <w:p w:rsidR="0053661B" w:rsidRDefault="0053661B"/>
    <w:sectPr w:rsidR="0053661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44D0A"/>
    <w:multiLevelType w:val="multilevel"/>
    <w:tmpl w:val="6D5604EA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6E3D5D4A"/>
    <w:multiLevelType w:val="multilevel"/>
    <w:tmpl w:val="401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32"/>
    <w:rsid w:val="0053661B"/>
    <w:rsid w:val="006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3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1832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641832"/>
    <w:pPr>
      <w:ind w:left="720"/>
    </w:pPr>
  </w:style>
  <w:style w:type="paragraph" w:customStyle="1" w:styleId="Framecontents">
    <w:name w:val="Frame contents"/>
    <w:basedOn w:val="Standard"/>
    <w:rsid w:val="00641832"/>
  </w:style>
  <w:style w:type="numbering" w:customStyle="1" w:styleId="WWNum1">
    <w:name w:val="WWNum1"/>
    <w:basedOn w:val="Semlista"/>
    <w:rsid w:val="0064183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3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1832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641832"/>
    <w:pPr>
      <w:ind w:left="720"/>
    </w:pPr>
  </w:style>
  <w:style w:type="paragraph" w:customStyle="1" w:styleId="Framecontents">
    <w:name w:val="Frame contents"/>
    <w:basedOn w:val="Standard"/>
    <w:rsid w:val="00641832"/>
  </w:style>
  <w:style w:type="numbering" w:customStyle="1" w:styleId="WWNum1">
    <w:name w:val="WWNum1"/>
    <w:basedOn w:val="Semlista"/>
    <w:rsid w:val="0064183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2026-04-14T02:09:00Z</dcterms:created>
  <dcterms:modified xsi:type="dcterms:W3CDTF">2026-04-14T02:16:00Z</dcterms:modified>
</cp:coreProperties>
</file>