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A0" w:rsidRPr="003522C5" w:rsidRDefault="009E3DA0" w:rsidP="009E3DA0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E3DA0" w:rsidRPr="003522C5" w:rsidRDefault="009E3DA0" w:rsidP="009E3DA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3522C5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9E3DA0" w:rsidRPr="003522C5" w:rsidRDefault="009E3DA0" w:rsidP="009E3DA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9E3DA0" w:rsidRPr="003522C5" w:rsidRDefault="009E3DA0" w:rsidP="009E3DA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3522C5">
        <w:rPr>
          <w:rFonts w:ascii="Arial" w:hAnsi="Arial" w:cs="Arial"/>
          <w:b/>
          <w:bCs/>
          <w:sz w:val="22"/>
          <w:szCs w:val="22"/>
        </w:rPr>
        <w:t xml:space="preserve">Projeto de Lei nº 2.090/2026 </w:t>
      </w:r>
      <w:r w:rsidRPr="003522C5">
        <w:rPr>
          <w:rFonts w:ascii="Arial" w:hAnsi="Arial" w:cs="Arial"/>
          <w:bCs/>
          <w:sz w:val="22"/>
          <w:szCs w:val="22"/>
        </w:rPr>
        <w:t>de origem do Poder Executivo</w:t>
      </w:r>
      <w:proofErr w:type="gramStart"/>
      <w:r w:rsidRPr="003522C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522C5">
        <w:rPr>
          <w:rFonts w:ascii="Arial" w:hAnsi="Arial" w:cs="Arial"/>
          <w:bCs/>
          <w:sz w:val="22"/>
          <w:szCs w:val="22"/>
        </w:rPr>
        <w:t>Autoriza</w:t>
      </w:r>
      <w:proofErr w:type="gramEnd"/>
      <w:r w:rsidRPr="003522C5">
        <w:rPr>
          <w:rFonts w:ascii="Arial" w:hAnsi="Arial" w:cs="Arial"/>
          <w:bCs/>
          <w:sz w:val="22"/>
          <w:szCs w:val="22"/>
        </w:rPr>
        <w:t xml:space="preserve"> o Poder Executivo a contratar operação de crédito com a Caixa Econômica Federal e dá outras providências.</w:t>
      </w:r>
    </w:p>
    <w:p w:rsidR="009E3DA0" w:rsidRPr="003522C5" w:rsidRDefault="009E3DA0" w:rsidP="009E3D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PARECER</w:t>
      </w:r>
    </w:p>
    <w:p w:rsidR="009E3DA0" w:rsidRPr="003522C5" w:rsidRDefault="009E3DA0" w:rsidP="009E3DA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RELATÓRIO</w:t>
      </w:r>
    </w:p>
    <w:p w:rsidR="009E3DA0" w:rsidRPr="003522C5" w:rsidRDefault="009E3DA0" w:rsidP="009E3DA0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522C5" w:rsidRPr="003522C5" w:rsidRDefault="009E3DA0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ab/>
      </w:r>
      <w:r w:rsidR="003522C5" w:rsidRPr="003522C5">
        <w:rPr>
          <w:rFonts w:ascii="Arial" w:hAnsi="Arial" w:cs="Arial"/>
          <w:sz w:val="22"/>
          <w:szCs w:val="22"/>
        </w:rPr>
        <w:tab/>
        <w:t xml:space="preserve">Trata-se do Projeto de Lei nº 2.090/2026, de iniciativa do Poder Executivo Municipal, que visa autorizar a contratação de operação de crédito junto à </w:t>
      </w:r>
      <w:r w:rsidR="003522C5" w:rsidRPr="003522C5">
        <w:rPr>
          <w:rFonts w:ascii="Arial" w:hAnsi="Arial" w:cs="Arial"/>
          <w:bCs/>
          <w:sz w:val="22"/>
          <w:szCs w:val="22"/>
        </w:rPr>
        <w:t>Caixa Econômica Federal</w:t>
      </w:r>
      <w:r w:rsidR="003522C5" w:rsidRPr="003522C5">
        <w:rPr>
          <w:rFonts w:ascii="Arial" w:hAnsi="Arial" w:cs="Arial"/>
          <w:sz w:val="22"/>
          <w:szCs w:val="22"/>
        </w:rPr>
        <w:t xml:space="preserve">, no âmbito do programa </w:t>
      </w:r>
      <w:r w:rsidR="003522C5" w:rsidRPr="003522C5">
        <w:rPr>
          <w:rFonts w:ascii="Arial" w:hAnsi="Arial" w:cs="Arial"/>
          <w:bCs/>
          <w:sz w:val="22"/>
          <w:szCs w:val="22"/>
        </w:rPr>
        <w:t>FINISA – Financiamento à Infraestrutura e ao Saneamento</w:t>
      </w:r>
      <w:r w:rsidR="003522C5" w:rsidRPr="003522C5">
        <w:rPr>
          <w:rFonts w:ascii="Arial" w:hAnsi="Arial" w:cs="Arial"/>
          <w:sz w:val="22"/>
          <w:szCs w:val="22"/>
        </w:rPr>
        <w:t xml:space="preserve">, até o valor de </w:t>
      </w:r>
      <w:proofErr w:type="gramStart"/>
      <w:r w:rsidR="003522C5" w:rsidRPr="003522C5">
        <w:rPr>
          <w:rFonts w:ascii="Arial" w:hAnsi="Arial" w:cs="Arial"/>
          <w:bCs/>
          <w:sz w:val="22"/>
          <w:szCs w:val="22"/>
        </w:rPr>
        <w:t>R$ 800.000,00 (oitocentos mil reais)</w:t>
      </w:r>
      <w:r w:rsidR="003522C5" w:rsidRPr="003522C5">
        <w:rPr>
          <w:rFonts w:ascii="Arial" w:hAnsi="Arial" w:cs="Arial"/>
          <w:sz w:val="22"/>
          <w:szCs w:val="22"/>
        </w:rPr>
        <w:t>, destinado</w:t>
      </w:r>
      <w:proofErr w:type="gramEnd"/>
      <w:r w:rsidR="003522C5" w:rsidRPr="003522C5">
        <w:rPr>
          <w:rFonts w:ascii="Arial" w:hAnsi="Arial" w:cs="Arial"/>
          <w:sz w:val="22"/>
          <w:szCs w:val="22"/>
        </w:rPr>
        <w:t xml:space="preserve"> a despesas de capital.</w:t>
      </w: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Conforme consta na justificativa do projeto, os recursos serão destinados à </w:t>
      </w:r>
      <w:r w:rsidRPr="003522C5">
        <w:rPr>
          <w:rFonts w:ascii="Arial" w:hAnsi="Arial" w:cs="Arial"/>
          <w:bCs/>
          <w:sz w:val="22"/>
          <w:szCs w:val="22"/>
        </w:rPr>
        <w:t>aquisição de caminhão compactador de lixo</w:t>
      </w:r>
      <w:r w:rsidRPr="003522C5">
        <w:rPr>
          <w:rFonts w:ascii="Arial" w:hAnsi="Arial" w:cs="Arial"/>
          <w:sz w:val="22"/>
          <w:szCs w:val="22"/>
        </w:rPr>
        <w:t>, objetivando a melhoria da eficiência dos serviços públicos de coleta, bem como a redução de custos operacionais.</w:t>
      </w: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Após solicitação de informações complementares por parte da Comissão de Economia, Finanças e Orçamento, o Poder Executivo encaminhou o </w:t>
      </w:r>
      <w:r w:rsidRPr="003522C5">
        <w:rPr>
          <w:rFonts w:ascii="Arial" w:hAnsi="Arial" w:cs="Arial"/>
          <w:bCs/>
          <w:sz w:val="22"/>
          <w:szCs w:val="22"/>
        </w:rPr>
        <w:t>Ofício nº 039/2026</w:t>
      </w:r>
      <w:r w:rsidRPr="003522C5">
        <w:rPr>
          <w:rFonts w:ascii="Arial" w:hAnsi="Arial" w:cs="Arial"/>
          <w:sz w:val="22"/>
          <w:szCs w:val="22"/>
        </w:rPr>
        <w:t>, informando as condições simuladas da operação de crédito junto à Caixa Econômica Federal, dentre as quais se destacam:</w:t>
      </w: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Valor financiado: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R$ 800.000,00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Prazo de desembolso: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24 meses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Prazo de amortização: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30 meses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Prazo total da operação: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30 meses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Taxa de juros: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126% do CDI vigente ao ano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Taxa anual estimada na data da proposta: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18,46% ao ano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, variável conforme o CDI;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Valor total estimado da operação: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R$ 982.608,05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3522C5" w:rsidRPr="003522C5" w:rsidTr="003522C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5" w:rsidRPr="003522C5" w:rsidRDefault="003522C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2C5">
              <w:rPr>
                <w:rFonts w:ascii="Arial" w:hAnsi="Arial" w:cs="Arial"/>
                <w:sz w:val="22"/>
                <w:szCs w:val="22"/>
              </w:rPr>
              <w:t xml:space="preserve">Encargos financeiros totais estimados: </w:t>
            </w:r>
            <w:r w:rsidRPr="003522C5">
              <w:rPr>
                <w:rFonts w:ascii="Arial" w:hAnsi="Arial" w:cs="Arial"/>
                <w:bCs/>
                <w:sz w:val="22"/>
                <w:szCs w:val="22"/>
              </w:rPr>
              <w:t>R$ 182.608,05</w:t>
            </w:r>
            <w:r w:rsidRPr="003522C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:rsidR="003522C5" w:rsidRPr="003522C5" w:rsidRDefault="003522C5" w:rsidP="003522C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Ainda, informou o Executivo que, segundo a contabilidade municipal, </w:t>
      </w:r>
      <w:r w:rsidRPr="003522C5">
        <w:rPr>
          <w:rFonts w:ascii="Arial" w:hAnsi="Arial" w:cs="Arial"/>
          <w:bCs/>
          <w:sz w:val="22"/>
          <w:szCs w:val="22"/>
        </w:rPr>
        <w:t>há disponibilidade orçamentária para o pagamento das parcelas</w:t>
      </w:r>
      <w:r w:rsidRPr="003522C5">
        <w:rPr>
          <w:rFonts w:ascii="Arial" w:hAnsi="Arial" w:cs="Arial"/>
          <w:sz w:val="22"/>
          <w:szCs w:val="22"/>
        </w:rPr>
        <w:t xml:space="preserve">, considerando o orçamento municipal estimado em </w:t>
      </w:r>
      <w:r w:rsidRPr="003522C5">
        <w:rPr>
          <w:rFonts w:ascii="Arial" w:hAnsi="Arial" w:cs="Arial"/>
          <w:bCs/>
          <w:sz w:val="22"/>
          <w:szCs w:val="22"/>
        </w:rPr>
        <w:t>R$ 28.000.000,00</w:t>
      </w:r>
      <w:r w:rsidRPr="003522C5">
        <w:rPr>
          <w:rFonts w:ascii="Arial" w:hAnsi="Arial" w:cs="Arial"/>
          <w:sz w:val="22"/>
          <w:szCs w:val="22"/>
        </w:rPr>
        <w:t>, bem como que a operação não gera impacto permanente futuro incompatível com a capacidade financeira do Município.</w:t>
      </w: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Registra-se, ainda, que a </w:t>
      </w:r>
      <w:r w:rsidRPr="003522C5">
        <w:rPr>
          <w:rFonts w:ascii="Arial" w:hAnsi="Arial" w:cs="Arial"/>
          <w:bCs/>
          <w:sz w:val="22"/>
          <w:szCs w:val="22"/>
        </w:rPr>
        <w:t>Informação DPM nº 1337/2026</w:t>
      </w:r>
      <w:r w:rsidRPr="003522C5">
        <w:rPr>
          <w:rFonts w:ascii="Arial" w:hAnsi="Arial" w:cs="Arial"/>
          <w:sz w:val="22"/>
          <w:szCs w:val="22"/>
        </w:rPr>
        <w:t xml:space="preserve"> recomendou a apresentação de dados complementares acerca dos encargos financeiros, impacto orçamentário e previsão orçamentária, os quais foram posteriormente atendidos pelo Executivo. </w:t>
      </w: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>É o relatório.</w:t>
      </w:r>
    </w:p>
    <w:p w:rsidR="009E3DA0" w:rsidRPr="003522C5" w:rsidRDefault="009E3DA0" w:rsidP="003522C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FUNDAMENTAÇÃO JURÍDICA</w:t>
      </w:r>
    </w:p>
    <w:p w:rsidR="009E3DA0" w:rsidRPr="003522C5" w:rsidRDefault="009E3DA0" w:rsidP="009E3DA0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9E3DA0" w:rsidP="003522C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ab/>
      </w:r>
      <w:r w:rsidRPr="003522C5">
        <w:rPr>
          <w:rFonts w:ascii="Arial" w:hAnsi="Arial" w:cs="Arial"/>
          <w:sz w:val="22"/>
          <w:szCs w:val="22"/>
        </w:rPr>
        <w:tab/>
      </w:r>
      <w:r w:rsidR="003522C5" w:rsidRPr="003522C5">
        <w:rPr>
          <w:rFonts w:ascii="Arial" w:hAnsi="Arial" w:cs="Arial"/>
          <w:sz w:val="22"/>
          <w:szCs w:val="22"/>
        </w:rPr>
        <w:t>Compete a esta Comissão examinar a compatibilidade da proposição com a realidade econômico-financeira do Município, bem como verificar a adequação da operação pretendida às normas de responsabilidade fiscal.</w:t>
      </w:r>
    </w:p>
    <w:p w:rsidR="003522C5" w:rsidRPr="003522C5" w:rsidRDefault="003522C5" w:rsidP="003522C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lastRenderedPageBreak/>
        <w:t xml:space="preserve">Da análise da documentação complementar apresentada, observa-se que a operação de crédito possui </w:t>
      </w:r>
      <w:r w:rsidRPr="003522C5">
        <w:rPr>
          <w:rFonts w:ascii="Arial" w:hAnsi="Arial" w:cs="Arial"/>
          <w:b/>
          <w:bCs/>
          <w:sz w:val="22"/>
          <w:szCs w:val="22"/>
        </w:rPr>
        <w:t>valor certo e determinado</w:t>
      </w:r>
      <w:r w:rsidRPr="003522C5">
        <w:rPr>
          <w:rFonts w:ascii="Arial" w:hAnsi="Arial" w:cs="Arial"/>
          <w:sz w:val="22"/>
          <w:szCs w:val="22"/>
        </w:rPr>
        <w:t xml:space="preserve">, bem como </w:t>
      </w:r>
      <w:r w:rsidRPr="003522C5">
        <w:rPr>
          <w:rFonts w:ascii="Arial" w:hAnsi="Arial" w:cs="Arial"/>
          <w:b/>
          <w:bCs/>
          <w:sz w:val="22"/>
          <w:szCs w:val="22"/>
        </w:rPr>
        <w:t>cronograma detalhado de amortização e encargos</w:t>
      </w:r>
      <w:r w:rsidRPr="003522C5">
        <w:rPr>
          <w:rFonts w:ascii="Arial" w:hAnsi="Arial" w:cs="Arial"/>
          <w:sz w:val="22"/>
          <w:szCs w:val="22"/>
        </w:rPr>
        <w:t>, possibilitando a aferição do impacto financeiro da contratação.</w:t>
      </w:r>
    </w:p>
    <w:p w:rsidR="003522C5" w:rsidRPr="003522C5" w:rsidRDefault="003522C5" w:rsidP="003522C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>A tabela anual apresentada demonstra o seguinte desembolso estimado:</w:t>
      </w:r>
    </w:p>
    <w:p w:rsidR="003522C5" w:rsidRPr="003522C5" w:rsidRDefault="003522C5" w:rsidP="003522C5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b/>
          <w:bCs/>
          <w:sz w:val="22"/>
          <w:szCs w:val="22"/>
        </w:rPr>
        <w:t>2026:</w:t>
      </w:r>
      <w:r w:rsidRPr="003522C5">
        <w:rPr>
          <w:rFonts w:ascii="Arial" w:hAnsi="Arial" w:cs="Arial"/>
          <w:sz w:val="22"/>
          <w:szCs w:val="22"/>
        </w:rPr>
        <w:t xml:space="preserve"> R$ 296.514,36 </w:t>
      </w:r>
    </w:p>
    <w:p w:rsidR="003522C5" w:rsidRPr="003522C5" w:rsidRDefault="003522C5" w:rsidP="003522C5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b/>
          <w:bCs/>
          <w:sz w:val="22"/>
          <w:szCs w:val="22"/>
        </w:rPr>
        <w:t>2027:</w:t>
      </w:r>
      <w:r w:rsidRPr="003522C5">
        <w:rPr>
          <w:rFonts w:ascii="Arial" w:hAnsi="Arial" w:cs="Arial"/>
          <w:sz w:val="22"/>
          <w:szCs w:val="22"/>
        </w:rPr>
        <w:t xml:space="preserve"> R$ 397.929,79 </w:t>
      </w:r>
    </w:p>
    <w:p w:rsidR="003522C5" w:rsidRPr="003522C5" w:rsidRDefault="003522C5" w:rsidP="003522C5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b/>
          <w:bCs/>
          <w:sz w:val="22"/>
          <w:szCs w:val="22"/>
        </w:rPr>
        <w:t>2028:</w:t>
      </w:r>
      <w:r w:rsidRPr="003522C5">
        <w:rPr>
          <w:rFonts w:ascii="Arial" w:hAnsi="Arial" w:cs="Arial"/>
          <w:sz w:val="22"/>
          <w:szCs w:val="22"/>
        </w:rPr>
        <w:t xml:space="preserve"> R$ 288.163,91 </w:t>
      </w:r>
    </w:p>
    <w:p w:rsidR="003522C5" w:rsidRPr="003522C5" w:rsidRDefault="003522C5" w:rsidP="003522C5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b/>
          <w:bCs/>
          <w:sz w:val="22"/>
          <w:szCs w:val="22"/>
        </w:rPr>
        <w:t>Total:</w:t>
      </w:r>
      <w:r w:rsidRPr="003522C5">
        <w:rPr>
          <w:rFonts w:ascii="Arial" w:hAnsi="Arial" w:cs="Arial"/>
          <w:sz w:val="22"/>
          <w:szCs w:val="22"/>
        </w:rPr>
        <w:t xml:space="preserve"> R$ 982.608,05</w:t>
      </w:r>
    </w:p>
    <w:p w:rsidR="003522C5" w:rsidRPr="003522C5" w:rsidRDefault="003522C5" w:rsidP="003522C5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Os encargos financeiros totais estimados perfazem o montante de </w:t>
      </w:r>
      <w:r w:rsidRPr="003522C5">
        <w:rPr>
          <w:rFonts w:ascii="Arial" w:hAnsi="Arial" w:cs="Arial"/>
          <w:b/>
          <w:bCs/>
          <w:sz w:val="22"/>
          <w:szCs w:val="22"/>
        </w:rPr>
        <w:t>R$ 182.608,05</w:t>
      </w:r>
      <w:r w:rsidRPr="003522C5">
        <w:rPr>
          <w:rFonts w:ascii="Arial" w:hAnsi="Arial" w:cs="Arial"/>
          <w:sz w:val="22"/>
          <w:szCs w:val="22"/>
        </w:rPr>
        <w:t>, correspondendo ao custo do financiamento no prazo contratado.</w:t>
      </w:r>
    </w:p>
    <w:p w:rsidR="003522C5" w:rsidRPr="003522C5" w:rsidRDefault="003522C5" w:rsidP="003522C5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Em relação à capacidade de pagamento, o Executivo informou que, considerando o orçamento municipal de </w:t>
      </w:r>
      <w:r w:rsidRPr="003522C5">
        <w:rPr>
          <w:rFonts w:ascii="Arial" w:hAnsi="Arial" w:cs="Arial"/>
          <w:b/>
          <w:bCs/>
          <w:sz w:val="22"/>
          <w:szCs w:val="22"/>
        </w:rPr>
        <w:t>R$ 28.000.000,00</w:t>
      </w:r>
      <w:r w:rsidRPr="003522C5">
        <w:rPr>
          <w:rFonts w:ascii="Arial" w:hAnsi="Arial" w:cs="Arial"/>
          <w:sz w:val="22"/>
          <w:szCs w:val="22"/>
        </w:rPr>
        <w:t>, as parcelas são plenamente suportáveis, inexistindo comprometimento excessivo da receita corrente do Município.</w:t>
      </w:r>
    </w:p>
    <w:p w:rsidR="003522C5" w:rsidRPr="003522C5" w:rsidRDefault="003522C5" w:rsidP="003522C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A documentação atende às exigências apontadas pela DPM quanto à necessidade de estimativa do impacto orçamentário-financeiro e demonstração das condições da operação. </w:t>
      </w:r>
    </w:p>
    <w:p w:rsidR="003522C5" w:rsidRPr="003522C5" w:rsidRDefault="003522C5" w:rsidP="003522C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>Ressalta-se, ainda, que a aquisição do caminhão compactador de lixo representa investimento em bem permanente, destinado à melhoria da prestação do serviço público essencial de coleta de resíduos, o que evidencia interesse público e adequação da despesa como investimento de capital.</w:t>
      </w:r>
    </w:p>
    <w:p w:rsidR="003522C5" w:rsidRPr="003522C5" w:rsidRDefault="003522C5" w:rsidP="003522C5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522C5" w:rsidRPr="003522C5" w:rsidRDefault="003522C5" w:rsidP="003522C5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>Sob o aspecto financeiro e orçamentário, não se verifica óbice à tramitação do projeto.</w:t>
      </w:r>
    </w:p>
    <w:p w:rsidR="009E3DA0" w:rsidRPr="003522C5" w:rsidRDefault="009E3DA0" w:rsidP="003522C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CONCLUSÃO</w:t>
      </w:r>
    </w:p>
    <w:p w:rsidR="009E3DA0" w:rsidRPr="003522C5" w:rsidRDefault="009E3DA0" w:rsidP="009E3DA0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9E3DA0" w:rsidRPr="003522C5" w:rsidRDefault="009E3DA0" w:rsidP="009E3DA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9E3DA0" w:rsidRPr="003522C5" w:rsidRDefault="009E3DA0" w:rsidP="009E3DA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>Ple</w:t>
      </w:r>
      <w:r w:rsidR="003522C5" w:rsidRPr="003522C5">
        <w:rPr>
          <w:rFonts w:ascii="Arial" w:hAnsi="Arial" w:cs="Arial"/>
          <w:sz w:val="22"/>
          <w:szCs w:val="22"/>
        </w:rPr>
        <w:t xml:space="preserve">nário </w:t>
      </w:r>
      <w:proofErr w:type="spellStart"/>
      <w:r w:rsidR="003522C5" w:rsidRPr="003522C5">
        <w:rPr>
          <w:rFonts w:ascii="Arial" w:hAnsi="Arial" w:cs="Arial"/>
          <w:sz w:val="22"/>
          <w:szCs w:val="22"/>
        </w:rPr>
        <w:t>Iedo</w:t>
      </w:r>
      <w:proofErr w:type="spellEnd"/>
      <w:r w:rsidR="003522C5" w:rsidRPr="003522C5">
        <w:rPr>
          <w:rFonts w:ascii="Arial" w:hAnsi="Arial" w:cs="Arial"/>
          <w:sz w:val="22"/>
          <w:szCs w:val="22"/>
        </w:rPr>
        <w:t xml:space="preserve"> Francisco da Silva, 07 de abril</w:t>
      </w:r>
      <w:r w:rsidRPr="003522C5">
        <w:rPr>
          <w:rFonts w:ascii="Arial" w:hAnsi="Arial" w:cs="Arial"/>
          <w:sz w:val="22"/>
          <w:szCs w:val="22"/>
        </w:rPr>
        <w:t xml:space="preserve"> de 2026.</w:t>
      </w:r>
    </w:p>
    <w:p w:rsidR="009E3DA0" w:rsidRPr="003522C5" w:rsidRDefault="009E3DA0" w:rsidP="009E3D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sz w:val="22"/>
          <w:szCs w:val="22"/>
        </w:rPr>
        <w:t xml:space="preserve">    </w:t>
      </w:r>
      <w:r w:rsidRPr="003522C5">
        <w:rPr>
          <w:rFonts w:ascii="Arial" w:hAnsi="Arial" w:cs="Arial"/>
          <w:b/>
          <w:sz w:val="22"/>
          <w:szCs w:val="22"/>
        </w:rPr>
        <w:t>_______________________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GILSEMAR HONNEF- PP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_________________________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CLAUDIOMIRO SEVERO- PL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Vice-Presidente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VINICIUS ALFREDO NEU- PT</w:t>
      </w:r>
    </w:p>
    <w:p w:rsidR="009E3DA0" w:rsidRPr="003522C5" w:rsidRDefault="009E3DA0" w:rsidP="009E3DA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2C5">
        <w:rPr>
          <w:rFonts w:ascii="Arial" w:hAnsi="Arial" w:cs="Arial"/>
          <w:b/>
          <w:sz w:val="22"/>
          <w:szCs w:val="22"/>
        </w:rPr>
        <w:t>Membro</w:t>
      </w:r>
      <w:bookmarkStart w:id="0" w:name="_GoBack"/>
      <w:bookmarkEnd w:id="0"/>
    </w:p>
    <w:sectPr w:rsidR="009E3DA0" w:rsidRPr="003522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A36"/>
    <w:multiLevelType w:val="hybridMultilevel"/>
    <w:tmpl w:val="C6D686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0024D"/>
    <w:multiLevelType w:val="multilevel"/>
    <w:tmpl w:val="C424323E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>
    <w:nsid w:val="50D07B87"/>
    <w:multiLevelType w:val="multilevel"/>
    <w:tmpl w:val="9B2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A0"/>
    <w:rsid w:val="003522C5"/>
    <w:rsid w:val="008714DC"/>
    <w:rsid w:val="009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2C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E3DA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9E3DA0"/>
    <w:pPr>
      <w:ind w:left="720"/>
    </w:pPr>
  </w:style>
  <w:style w:type="numbering" w:customStyle="1" w:styleId="WWNum1">
    <w:name w:val="WWNum1"/>
    <w:basedOn w:val="Semlista"/>
    <w:rsid w:val="009E3DA0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9E3DA0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35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2C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E3DA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9E3DA0"/>
    <w:pPr>
      <w:ind w:left="720"/>
    </w:pPr>
  </w:style>
  <w:style w:type="numbering" w:customStyle="1" w:styleId="WWNum1">
    <w:name w:val="WWNum1"/>
    <w:basedOn w:val="Semlista"/>
    <w:rsid w:val="009E3DA0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9E3DA0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35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3</cp:revision>
  <dcterms:created xsi:type="dcterms:W3CDTF">2026-03-23T21:05:00Z</dcterms:created>
  <dcterms:modified xsi:type="dcterms:W3CDTF">2026-04-07T12:08:00Z</dcterms:modified>
</cp:coreProperties>
</file>