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93" w:rsidRPr="004910DC" w:rsidRDefault="00BB3C93" w:rsidP="00BB3C9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BB3C93" w:rsidRPr="004910DC" w:rsidRDefault="00BB3C93" w:rsidP="004910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E REDAÇÃO FINAL</w:t>
      </w:r>
    </w:p>
    <w:p w:rsidR="00BB3C93" w:rsidRPr="004910DC" w:rsidRDefault="00BB3C93" w:rsidP="00BB3C9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b/>
          <w:bCs/>
          <w:sz w:val="20"/>
          <w:szCs w:val="20"/>
        </w:rPr>
        <w:t>Projeto de Lei nº 2.092/2026</w:t>
      </w:r>
      <w:bookmarkStart w:id="0" w:name="_Hlk953980151"/>
      <w:r w:rsidRPr="004910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10DC">
        <w:rPr>
          <w:rFonts w:ascii="Arial" w:hAnsi="Arial" w:cs="Arial"/>
          <w:sz w:val="20"/>
          <w:szCs w:val="20"/>
        </w:rPr>
        <w:t xml:space="preserve">de origem do Poder Executivo, que </w:t>
      </w:r>
      <w:bookmarkEnd w:id="0"/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AUTORIZA O PODER EXECUTIVO MUNICIPAL A CONTRATAR POR PRAZO DETERMINADO, EM RAZÃO DE EXCEPCIONAL INTERESSE PÚBLICO, UM FACILITADOR DE OFICINA DE ATIVIDADES MANUAIS (ARTES), E DÁ OUTRAS PROVIDÊNCIAS.</w:t>
      </w:r>
      <w:bookmarkStart w:id="1" w:name="_Hlk95398015"/>
      <w:bookmarkStart w:id="2" w:name="_Hlk83729019"/>
      <w:bookmarkEnd w:id="1"/>
      <w:bookmarkEnd w:id="2"/>
    </w:p>
    <w:p w:rsidR="00BB3C93" w:rsidRPr="004910DC" w:rsidRDefault="00BB3C93" w:rsidP="004910D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PARECER</w:t>
      </w:r>
    </w:p>
    <w:p w:rsidR="00BB3C93" w:rsidRDefault="00BB3C93" w:rsidP="004910DC">
      <w:pPr>
        <w:pStyle w:val="PargrafodaLista"/>
        <w:numPr>
          <w:ilvl w:val="0"/>
          <w:numId w:val="2"/>
        </w:numPr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RELATÓRIO</w:t>
      </w:r>
    </w:p>
    <w:p w:rsidR="004910DC" w:rsidRPr="004910DC" w:rsidRDefault="004910DC" w:rsidP="004910DC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0"/>
          <w:szCs w:val="20"/>
        </w:rPr>
      </w:pPr>
    </w:p>
    <w:p w:rsidR="00BB3C93" w:rsidRPr="004910DC" w:rsidRDefault="00BB3C93" w:rsidP="004910DC">
      <w:pPr>
        <w:pStyle w:val="Standard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4910DC">
        <w:rPr>
          <w:rFonts w:ascii="Arial" w:hAnsi="Arial" w:cs="Arial"/>
          <w:sz w:val="20"/>
          <w:szCs w:val="20"/>
          <w:lang w:eastAsia="ar-SA"/>
        </w:rPr>
        <w:t xml:space="preserve">O Projeto de Lei nº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2.092/2026</w:t>
      </w:r>
      <w:r w:rsidRPr="004910DC">
        <w:rPr>
          <w:rFonts w:ascii="Arial" w:hAnsi="Arial" w:cs="Arial"/>
          <w:sz w:val="20"/>
          <w:szCs w:val="20"/>
          <w:lang w:eastAsia="ar-SA"/>
        </w:rPr>
        <w:t xml:space="preserve">, de iniciativa do Poder Executivo Municipal, visa autorizar a contratação temporária de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01 (um) Facilitador de Oficina de Atividades Manuais (Artes)</w:t>
      </w:r>
      <w:r w:rsidRPr="004910DC">
        <w:rPr>
          <w:rFonts w:ascii="Arial" w:hAnsi="Arial" w:cs="Arial"/>
          <w:sz w:val="20"/>
          <w:szCs w:val="20"/>
          <w:lang w:eastAsia="ar-SA"/>
        </w:rPr>
        <w:t xml:space="preserve">, com carga horária de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30 horas semanais</w:t>
      </w:r>
      <w:r w:rsidRPr="004910DC">
        <w:rPr>
          <w:rFonts w:ascii="Arial" w:hAnsi="Arial" w:cs="Arial"/>
          <w:sz w:val="20"/>
          <w:szCs w:val="20"/>
          <w:lang w:eastAsia="ar-SA"/>
        </w:rPr>
        <w:t xml:space="preserve"> e vencimento mensal de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R$ 2.639,32</w:t>
      </w:r>
      <w:r w:rsidRPr="004910DC">
        <w:rPr>
          <w:rFonts w:ascii="Arial" w:hAnsi="Arial" w:cs="Arial"/>
          <w:sz w:val="20"/>
          <w:szCs w:val="20"/>
          <w:lang w:eastAsia="ar-SA"/>
        </w:rPr>
        <w:t>.</w:t>
      </w:r>
    </w:p>
    <w:p w:rsidR="00BB3C93" w:rsidRPr="004910DC" w:rsidRDefault="00BB3C93" w:rsidP="004910DC">
      <w:pPr>
        <w:pStyle w:val="Standard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4910DC">
        <w:rPr>
          <w:rFonts w:ascii="Arial" w:hAnsi="Arial" w:cs="Arial"/>
          <w:sz w:val="20"/>
          <w:szCs w:val="20"/>
          <w:lang w:eastAsia="ar-SA"/>
        </w:rPr>
        <w:t xml:space="preserve">A contratação terá prazo determinado de até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10 (dez) meses</w:t>
      </w:r>
      <w:r w:rsidRPr="004910DC">
        <w:rPr>
          <w:rFonts w:ascii="Arial" w:hAnsi="Arial" w:cs="Arial"/>
          <w:sz w:val="20"/>
          <w:szCs w:val="20"/>
          <w:lang w:eastAsia="ar-SA"/>
        </w:rPr>
        <w:t xml:space="preserve">, admitida uma única prorrogação por igual período, com o objetivo de atender necessidade temporária de excepcional interesse público, especialmente para atuação junto às oficinas socioeducativas promovidas pelo </w:t>
      </w:r>
      <w:r w:rsidRPr="004910DC">
        <w:rPr>
          <w:rFonts w:ascii="Arial" w:hAnsi="Arial" w:cs="Arial"/>
          <w:b/>
          <w:bCs/>
          <w:sz w:val="20"/>
          <w:szCs w:val="20"/>
          <w:lang w:eastAsia="ar-SA"/>
        </w:rPr>
        <w:t>Centro de Referência de Assistência Social – CRAS</w:t>
      </w:r>
      <w:r w:rsidRPr="004910DC">
        <w:rPr>
          <w:rFonts w:ascii="Arial" w:hAnsi="Arial" w:cs="Arial"/>
          <w:sz w:val="20"/>
          <w:szCs w:val="20"/>
          <w:lang w:eastAsia="ar-SA"/>
        </w:rPr>
        <w:t xml:space="preserve"> do Município. </w:t>
      </w:r>
    </w:p>
    <w:p w:rsidR="00BB3C93" w:rsidRPr="004910DC" w:rsidRDefault="00BB3C93" w:rsidP="00BB3C93">
      <w:pPr>
        <w:pStyle w:val="Standard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4910DC">
        <w:rPr>
          <w:rFonts w:ascii="Arial" w:hAnsi="Arial" w:cs="Arial"/>
          <w:sz w:val="20"/>
          <w:szCs w:val="20"/>
          <w:lang w:eastAsia="ar-SA"/>
        </w:rPr>
        <w:t>As despesas decorrentes serão suportadas por dotações orçamentárias próprias.</w:t>
      </w:r>
    </w:p>
    <w:p w:rsidR="00BB3C93" w:rsidRPr="004910DC" w:rsidRDefault="00BB3C93" w:rsidP="00BB3C93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  <w:r w:rsidRPr="004910DC">
        <w:rPr>
          <w:rFonts w:ascii="Arial" w:hAnsi="Arial" w:cs="Arial"/>
          <w:sz w:val="20"/>
          <w:szCs w:val="20"/>
          <w:lang w:eastAsia="ar-SA"/>
        </w:rPr>
        <w:t>A proposição foi encaminhada a esta Comissão para análise quanto aos aspectos de constitucionalidade, legalidade e redação final, nos termos do Regimento Interno.</w:t>
      </w:r>
    </w:p>
    <w:p w:rsidR="00BB3C93" w:rsidRPr="004910DC" w:rsidRDefault="00BB3C93" w:rsidP="00BB3C93">
      <w:pPr>
        <w:pStyle w:val="Standard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4910DC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BB3C93" w:rsidRPr="004910DC" w:rsidRDefault="00BB3C93" w:rsidP="00BB3C93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BB3C93" w:rsidRDefault="00BB3C93" w:rsidP="004910D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FUNDAMENTAÇÃO JURÍDICA</w:t>
      </w:r>
    </w:p>
    <w:p w:rsidR="004910DC" w:rsidRPr="004910DC" w:rsidRDefault="004910DC" w:rsidP="004910D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B3C93" w:rsidRPr="004910DC" w:rsidRDefault="00BB3C93" w:rsidP="004910D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10DC">
        <w:rPr>
          <w:rFonts w:ascii="Arial" w:hAnsi="Arial" w:cs="Arial"/>
          <w:sz w:val="20"/>
          <w:szCs w:val="20"/>
          <w:shd w:val="clear" w:color="auto" w:fill="FFFFFF"/>
        </w:rPr>
        <w:t>O projeto encontra respaldo no art. 30, inciso I, da Constituição Federal, que assegura ao Município competência para legislar sobre assuntos de interesse local.</w:t>
      </w:r>
    </w:p>
    <w:p w:rsidR="00BB3C93" w:rsidRPr="004910DC" w:rsidRDefault="00BB3C93" w:rsidP="004910D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10DC">
        <w:rPr>
          <w:rFonts w:ascii="Arial" w:hAnsi="Arial" w:cs="Arial"/>
          <w:sz w:val="20"/>
          <w:szCs w:val="20"/>
          <w:shd w:val="clear" w:color="auto" w:fill="FFFFFF"/>
        </w:rPr>
        <w:t>A iniciativa é legítima, nos termos do art. 61, §1º, inciso II, alínea “c”, da Constituição Federal, aplicado por simetria, por tratar da organização administrativa e contratação de pessoal pelo Poder Executivo.</w:t>
      </w:r>
    </w:p>
    <w:p w:rsidR="00BB3C93" w:rsidRPr="004910DC" w:rsidRDefault="00BB3C93" w:rsidP="004910D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10DC">
        <w:rPr>
          <w:rFonts w:ascii="Arial" w:hAnsi="Arial" w:cs="Arial"/>
          <w:sz w:val="20"/>
          <w:szCs w:val="20"/>
          <w:shd w:val="clear" w:color="auto" w:fill="FFFFFF"/>
        </w:rPr>
        <w:t>A contratação temporária está amparada no art. 37, inciso IX, da Constituição Federal, que autoriza a admissão por tempo determinado para atender necessidade temporária de excepcional interesse público.</w:t>
      </w:r>
    </w:p>
    <w:p w:rsidR="00BB3C93" w:rsidRPr="004910DC" w:rsidRDefault="00BB3C93" w:rsidP="004910DC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910DC">
        <w:rPr>
          <w:rFonts w:ascii="Arial" w:hAnsi="Arial" w:cs="Arial"/>
          <w:sz w:val="20"/>
          <w:szCs w:val="20"/>
          <w:shd w:val="clear" w:color="auto" w:fill="FFFFFF"/>
        </w:rPr>
        <w:t>No caso, o projeto estabelece prazo determinado, função definida e justificativa de interesse público, atendendo aos requisitos constitucionais.</w:t>
      </w:r>
    </w:p>
    <w:p w:rsidR="00BB3C93" w:rsidRPr="004910DC" w:rsidRDefault="00BB3C93" w:rsidP="00BB3C9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Assim, considerando os fundamentos legais e constitucionais, temos que o projeto de lei nº 2.092/2026 encontra-se apto a ser votado pelo Plenário, o mérito deverá ser analisado pelos vereadores, em votação em plenário, conforme disciplina o Regimento Interno da Câmara Municipal.</w:t>
      </w:r>
    </w:p>
    <w:p w:rsidR="00BB3C93" w:rsidRPr="004910DC" w:rsidRDefault="00BB3C93" w:rsidP="00BB3C93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B3C93" w:rsidRPr="004910DC" w:rsidRDefault="00BB3C93" w:rsidP="00BB3C9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4910DC">
        <w:rPr>
          <w:rFonts w:ascii="Arial" w:hAnsi="Arial" w:cs="Arial"/>
          <w:b/>
          <w:sz w:val="20"/>
          <w:szCs w:val="20"/>
        </w:rPr>
        <w:t>CONCLUSÃO</w:t>
      </w:r>
    </w:p>
    <w:p w:rsidR="00BB3C93" w:rsidRPr="004910DC" w:rsidRDefault="00BB3C93" w:rsidP="00BB3C9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B3C93" w:rsidRPr="004910DC" w:rsidRDefault="00BB3C93" w:rsidP="00BB3C9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BB3C93" w:rsidRPr="004910DC" w:rsidRDefault="00BB3C93" w:rsidP="00BB3C9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BB3C93" w:rsidRDefault="00BB3C93" w:rsidP="00BB3C9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4910DC">
        <w:rPr>
          <w:rFonts w:ascii="Arial" w:hAnsi="Arial" w:cs="Arial"/>
          <w:sz w:val="20"/>
          <w:szCs w:val="20"/>
        </w:rPr>
        <w:t>Iedo</w:t>
      </w:r>
      <w:proofErr w:type="spellEnd"/>
      <w:r w:rsidRPr="004910DC">
        <w:rPr>
          <w:rFonts w:ascii="Arial" w:hAnsi="Arial" w:cs="Arial"/>
          <w:sz w:val="20"/>
          <w:szCs w:val="20"/>
        </w:rPr>
        <w:t xml:space="preserve"> Francisco da Silva, 07 de abril de 2026.</w:t>
      </w:r>
    </w:p>
    <w:p w:rsidR="004910DC" w:rsidRPr="004910DC" w:rsidRDefault="004910DC" w:rsidP="00BB3C93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BB3C93" w:rsidRPr="004910DC" w:rsidRDefault="00BB3C93" w:rsidP="00BB3C93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____________________________________________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10DC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Presidente da Comissão de Constituição,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Justiça e Redação final</w:t>
      </w:r>
    </w:p>
    <w:p w:rsidR="00BB3C93" w:rsidRDefault="00BB3C93" w:rsidP="00BB3C93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4910DC" w:rsidRPr="004910DC" w:rsidRDefault="004910DC" w:rsidP="00BB3C93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10DC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Vice-Presidente</w:t>
      </w:r>
    </w:p>
    <w:p w:rsidR="00BB3C93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910DC" w:rsidRPr="004910DC" w:rsidRDefault="004910DC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sz w:val="20"/>
          <w:szCs w:val="20"/>
        </w:rPr>
        <w:t>_____________________________</w:t>
      </w:r>
    </w:p>
    <w:p w:rsidR="00BB3C93" w:rsidRPr="004910DC" w:rsidRDefault="00BB3C93" w:rsidP="00BB3C9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910DC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855DB2" w:rsidRPr="004910DC" w:rsidRDefault="00BB3C93" w:rsidP="004910DC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910DC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6FCA5A" wp14:editId="72B29BE9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B3C93" w:rsidRDefault="00BB3C93" w:rsidP="00BB3C9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6FCA5A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BB3C93" w:rsidRDefault="00BB3C93" w:rsidP="00BB3C9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0DC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1422D8" wp14:editId="24899335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B3C93" w:rsidRDefault="00BB3C93" w:rsidP="00BB3C9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422D8" id="Quadro2" o:spid="_x0000_s1027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BB3C93" w:rsidRDefault="00BB3C93" w:rsidP="00BB3C9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0DC">
        <w:rPr>
          <w:rFonts w:ascii="Arial" w:hAnsi="Arial" w:cs="Arial"/>
          <w:sz w:val="20"/>
          <w:szCs w:val="20"/>
        </w:rPr>
        <w:t>Membro</w:t>
      </w:r>
    </w:p>
    <w:sectPr w:rsidR="00855DB2" w:rsidRPr="004910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44D0A"/>
    <w:multiLevelType w:val="multilevel"/>
    <w:tmpl w:val="6D5604EA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C93"/>
    <w:rsid w:val="004910DC"/>
    <w:rsid w:val="00855DB2"/>
    <w:rsid w:val="00B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38C"/>
  <w15:docId w15:val="{6A8AD413-CD00-4760-8B4C-3DDB5E15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C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3C9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B3C93"/>
    <w:pPr>
      <w:ind w:left="720"/>
    </w:pPr>
  </w:style>
  <w:style w:type="paragraph" w:customStyle="1" w:styleId="Framecontents">
    <w:name w:val="Frame contents"/>
    <w:basedOn w:val="Standard"/>
    <w:rsid w:val="00BB3C93"/>
  </w:style>
  <w:style w:type="numbering" w:customStyle="1" w:styleId="WWNum1">
    <w:name w:val="WWNum1"/>
    <w:basedOn w:val="Semlista"/>
    <w:rsid w:val="00BB3C9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3</cp:revision>
  <cp:lastPrinted>2026-04-07T12:11:00Z</cp:lastPrinted>
  <dcterms:created xsi:type="dcterms:W3CDTF">2026-04-07T11:37:00Z</dcterms:created>
  <dcterms:modified xsi:type="dcterms:W3CDTF">2026-04-07T12:11:00Z</dcterms:modified>
</cp:coreProperties>
</file>