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E6" w:rsidRPr="007825E6" w:rsidRDefault="007825E6" w:rsidP="007825E6">
      <w:pPr>
        <w:pStyle w:val="Standard"/>
        <w:spacing w:line="276" w:lineRule="auto"/>
        <w:jc w:val="both"/>
        <w:rPr>
          <w:rFonts w:ascii="Arial" w:hAnsi="Arial" w:cs="Arial"/>
          <w:b/>
          <w:sz w:val="22"/>
          <w:szCs w:val="22"/>
        </w:rPr>
      </w:pPr>
    </w:p>
    <w:p w:rsidR="007825E6" w:rsidRPr="007825E6" w:rsidRDefault="007825E6" w:rsidP="007825E6">
      <w:pPr>
        <w:pStyle w:val="Standard"/>
        <w:pBdr>
          <w:top w:val="single" w:sz="4" w:space="0" w:color="000000"/>
          <w:left w:val="single" w:sz="4" w:space="4" w:color="000000"/>
          <w:bottom w:val="single" w:sz="4" w:space="1" w:color="000000"/>
          <w:right w:val="single" w:sz="4" w:space="4" w:color="000000"/>
        </w:pBdr>
        <w:jc w:val="center"/>
        <w:rPr>
          <w:rFonts w:ascii="Arial" w:hAnsi="Arial" w:cs="Arial"/>
          <w:b/>
          <w:sz w:val="22"/>
          <w:szCs w:val="22"/>
        </w:rPr>
      </w:pPr>
      <w:r w:rsidRPr="007825E6">
        <w:rPr>
          <w:rFonts w:ascii="Arial" w:hAnsi="Arial" w:cs="Arial"/>
          <w:b/>
          <w:sz w:val="22"/>
          <w:szCs w:val="22"/>
        </w:rPr>
        <w:t xml:space="preserve">PARECER DA COMISSÃO DE ECONOMIA, FINANÇAS E </w:t>
      </w:r>
      <w:proofErr w:type="gramStart"/>
      <w:r w:rsidRPr="007825E6">
        <w:rPr>
          <w:rFonts w:ascii="Arial" w:hAnsi="Arial" w:cs="Arial"/>
          <w:b/>
          <w:sz w:val="22"/>
          <w:szCs w:val="22"/>
        </w:rPr>
        <w:t>ORÇAMENTO</w:t>
      </w:r>
      <w:proofErr w:type="gramEnd"/>
    </w:p>
    <w:p w:rsidR="007825E6" w:rsidRPr="007825E6" w:rsidRDefault="007825E6" w:rsidP="007825E6">
      <w:pPr>
        <w:pStyle w:val="Standard"/>
        <w:jc w:val="both"/>
        <w:rPr>
          <w:rFonts w:ascii="Arial" w:hAnsi="Arial" w:cs="Arial"/>
          <w:b/>
          <w:bCs/>
          <w:sz w:val="22"/>
          <w:szCs w:val="22"/>
        </w:rPr>
      </w:pPr>
    </w:p>
    <w:p w:rsidR="007825E6" w:rsidRPr="007825E6" w:rsidRDefault="007825E6" w:rsidP="007825E6">
      <w:pPr>
        <w:pStyle w:val="Standard"/>
        <w:jc w:val="both"/>
        <w:rPr>
          <w:rFonts w:ascii="Arial" w:hAnsi="Arial" w:cs="Arial"/>
          <w:b/>
          <w:bCs/>
          <w:sz w:val="22"/>
          <w:szCs w:val="22"/>
        </w:rPr>
      </w:pPr>
      <w:r w:rsidRPr="007825E6">
        <w:rPr>
          <w:rFonts w:ascii="Arial" w:hAnsi="Arial" w:cs="Arial"/>
          <w:b/>
          <w:bCs/>
          <w:sz w:val="22"/>
          <w:szCs w:val="22"/>
        </w:rPr>
        <w:t xml:space="preserve">Projeto de Lei nº 2.089/2026 </w:t>
      </w:r>
      <w:r w:rsidRPr="007825E6">
        <w:rPr>
          <w:rFonts w:ascii="Arial" w:hAnsi="Arial" w:cs="Arial"/>
          <w:bCs/>
          <w:sz w:val="22"/>
          <w:szCs w:val="22"/>
        </w:rPr>
        <w:t>de origem do Poder Executivo</w:t>
      </w:r>
      <w:r w:rsidRPr="007825E6">
        <w:rPr>
          <w:rFonts w:ascii="Arial" w:hAnsi="Arial" w:cs="Arial"/>
          <w:b/>
          <w:bCs/>
          <w:sz w:val="22"/>
          <w:szCs w:val="22"/>
        </w:rPr>
        <w:t xml:space="preserve">, </w:t>
      </w:r>
      <w:r w:rsidRPr="007825E6">
        <w:rPr>
          <w:rFonts w:ascii="Arial" w:hAnsi="Arial" w:cs="Arial"/>
          <w:bCs/>
          <w:sz w:val="22"/>
          <w:szCs w:val="22"/>
        </w:rPr>
        <w:t>que</w:t>
      </w:r>
      <w:r w:rsidRPr="007825E6">
        <w:rPr>
          <w:rFonts w:ascii="Arial" w:hAnsi="Arial" w:cs="Arial"/>
          <w:b/>
          <w:bCs/>
          <w:sz w:val="22"/>
          <w:szCs w:val="22"/>
        </w:rPr>
        <w:t xml:space="preserve"> </w:t>
      </w:r>
      <w:r w:rsidRPr="007825E6">
        <w:rPr>
          <w:rFonts w:ascii="Arial" w:hAnsi="Arial" w:cs="Arial"/>
          <w:bCs/>
          <w:sz w:val="22"/>
          <w:szCs w:val="22"/>
        </w:rPr>
        <w:t>Dispõe sobre a cobrança de contribuição de melhoria na execução de obras públicas de pavimentação que enumera.</w:t>
      </w:r>
    </w:p>
    <w:p w:rsidR="007825E6" w:rsidRPr="007825E6" w:rsidRDefault="007825E6" w:rsidP="007825E6">
      <w:pPr>
        <w:pStyle w:val="Standard"/>
        <w:jc w:val="both"/>
        <w:rPr>
          <w:rFonts w:ascii="Arial" w:hAnsi="Arial" w:cs="Arial"/>
          <w:sz w:val="22"/>
          <w:szCs w:val="22"/>
        </w:rPr>
      </w:pPr>
    </w:p>
    <w:p w:rsidR="007825E6" w:rsidRPr="007825E6" w:rsidRDefault="007825E6" w:rsidP="007825E6">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7825E6">
        <w:rPr>
          <w:rFonts w:ascii="Arial" w:hAnsi="Arial" w:cs="Arial"/>
          <w:b/>
          <w:sz w:val="22"/>
          <w:szCs w:val="22"/>
        </w:rPr>
        <w:t>PARECER</w:t>
      </w:r>
    </w:p>
    <w:p w:rsidR="007825E6" w:rsidRPr="007825E6" w:rsidRDefault="007825E6" w:rsidP="007825E6">
      <w:pPr>
        <w:pStyle w:val="Standard"/>
        <w:ind w:firstLine="708"/>
        <w:jc w:val="both"/>
        <w:rPr>
          <w:rFonts w:ascii="Arial" w:hAnsi="Arial" w:cs="Arial"/>
          <w:sz w:val="22"/>
          <w:szCs w:val="22"/>
        </w:rPr>
      </w:pPr>
    </w:p>
    <w:p w:rsidR="007825E6" w:rsidRPr="007825E6" w:rsidRDefault="007825E6" w:rsidP="007825E6">
      <w:pPr>
        <w:pStyle w:val="PargrafodaLista"/>
        <w:numPr>
          <w:ilvl w:val="0"/>
          <w:numId w:val="2"/>
        </w:numPr>
        <w:spacing w:line="276" w:lineRule="auto"/>
        <w:jc w:val="both"/>
        <w:rPr>
          <w:rFonts w:ascii="Arial" w:hAnsi="Arial" w:cs="Arial"/>
          <w:b/>
          <w:sz w:val="22"/>
          <w:szCs w:val="22"/>
        </w:rPr>
      </w:pPr>
      <w:r w:rsidRPr="007825E6">
        <w:rPr>
          <w:rFonts w:ascii="Arial" w:hAnsi="Arial" w:cs="Arial"/>
          <w:b/>
          <w:sz w:val="22"/>
          <w:szCs w:val="22"/>
        </w:rPr>
        <w:t>RELATÓRIO</w:t>
      </w:r>
    </w:p>
    <w:p w:rsidR="007825E6" w:rsidRPr="007825E6" w:rsidRDefault="007825E6" w:rsidP="007825E6">
      <w:pPr>
        <w:pStyle w:val="PargrafodaLista"/>
        <w:spacing w:line="276" w:lineRule="auto"/>
        <w:jc w:val="both"/>
        <w:rPr>
          <w:rFonts w:ascii="Arial" w:hAnsi="Arial" w:cs="Arial"/>
          <w:b/>
          <w:sz w:val="22"/>
          <w:szCs w:val="22"/>
        </w:rPr>
      </w:pP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ab/>
      </w:r>
      <w:r w:rsidRPr="007825E6">
        <w:rPr>
          <w:rFonts w:ascii="Arial" w:hAnsi="Arial" w:cs="Arial"/>
          <w:sz w:val="22"/>
          <w:szCs w:val="22"/>
        </w:rPr>
        <w:t>Trata-se do Projeto de Lei nº 2.089/2026, de iniciativa do Poder Executivo Municipal, que visa regulamentar a cobrança de contribuição de melhoria decorrente da execução de obras públicas de pavimentação no Município.</w:t>
      </w:r>
    </w:p>
    <w:p w:rsidR="007825E6" w:rsidRPr="007825E6" w:rsidRDefault="007825E6" w:rsidP="007825E6">
      <w:pPr>
        <w:pStyle w:val="Standard"/>
        <w:ind w:firstLine="708"/>
        <w:jc w:val="both"/>
        <w:rPr>
          <w:rFonts w:ascii="Arial" w:hAnsi="Arial" w:cs="Arial"/>
          <w:sz w:val="22"/>
          <w:szCs w:val="22"/>
        </w:rPr>
      </w:pP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 xml:space="preserve">A proposta estabelece que o custo das obras </w:t>
      </w:r>
      <w:proofErr w:type="gramStart"/>
      <w:r w:rsidRPr="007825E6">
        <w:rPr>
          <w:rFonts w:ascii="Arial" w:hAnsi="Arial" w:cs="Arial"/>
          <w:sz w:val="22"/>
          <w:szCs w:val="22"/>
        </w:rPr>
        <w:t>poderá</w:t>
      </w:r>
      <w:proofErr w:type="gramEnd"/>
      <w:r w:rsidRPr="007825E6">
        <w:rPr>
          <w:rFonts w:ascii="Arial" w:hAnsi="Arial" w:cs="Arial"/>
          <w:sz w:val="22"/>
          <w:szCs w:val="22"/>
        </w:rPr>
        <w:t xml:space="preserve"> ser parcialmente ressarcido pelos proprietários dos imóveis diretamente beneficiados, mediante critérios objetivos que consideram a valorização imobiliária decorrente da intervenção pública, bem como limites máximos para a cobrança, tanto em nível individual quanto global.</w:t>
      </w:r>
    </w:p>
    <w:p w:rsidR="007825E6" w:rsidRPr="007825E6" w:rsidRDefault="007825E6" w:rsidP="007825E6">
      <w:pPr>
        <w:pStyle w:val="Standard"/>
        <w:ind w:firstLine="708"/>
        <w:jc w:val="both"/>
        <w:rPr>
          <w:rFonts w:ascii="Arial" w:hAnsi="Arial" w:cs="Arial"/>
          <w:sz w:val="22"/>
          <w:szCs w:val="22"/>
        </w:rPr>
      </w:pP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Conforme exposto na justificativa (página 2), a medida busca promover maior justiça fiscal, ao distribuir os custos das obras entre o Poder Público e os beneficiários diretos, além de contribuir para a sustentabilidade financeira do Município e para a transparência na gestão dos recursos públicos.</w:t>
      </w:r>
    </w:p>
    <w:p w:rsidR="007825E6" w:rsidRPr="007825E6" w:rsidRDefault="007825E6" w:rsidP="007825E6">
      <w:pPr>
        <w:pStyle w:val="Standard"/>
        <w:ind w:firstLine="708"/>
        <w:jc w:val="both"/>
        <w:rPr>
          <w:rFonts w:ascii="Arial" w:hAnsi="Arial" w:cs="Arial"/>
          <w:sz w:val="22"/>
          <w:szCs w:val="22"/>
        </w:rPr>
      </w:pPr>
    </w:p>
    <w:p w:rsidR="007825E6" w:rsidRPr="007825E6" w:rsidRDefault="007825E6" w:rsidP="007825E6">
      <w:pPr>
        <w:pStyle w:val="Standard"/>
        <w:spacing w:line="276" w:lineRule="auto"/>
        <w:ind w:firstLine="708"/>
        <w:jc w:val="both"/>
        <w:rPr>
          <w:rFonts w:ascii="Arial" w:hAnsi="Arial" w:cs="Arial"/>
          <w:sz w:val="22"/>
          <w:szCs w:val="22"/>
        </w:rPr>
      </w:pPr>
    </w:p>
    <w:p w:rsidR="007825E6" w:rsidRPr="007825E6" w:rsidRDefault="007825E6" w:rsidP="007825E6">
      <w:pPr>
        <w:pStyle w:val="Standard"/>
        <w:spacing w:line="276" w:lineRule="auto"/>
        <w:ind w:firstLine="708"/>
        <w:jc w:val="both"/>
        <w:rPr>
          <w:rFonts w:ascii="Arial" w:hAnsi="Arial" w:cs="Arial"/>
          <w:sz w:val="22"/>
          <w:szCs w:val="22"/>
        </w:rPr>
      </w:pPr>
      <w:r w:rsidRPr="007825E6">
        <w:rPr>
          <w:rFonts w:ascii="Arial" w:hAnsi="Arial" w:cs="Arial"/>
          <w:sz w:val="22"/>
          <w:szCs w:val="22"/>
        </w:rPr>
        <w:t>É o relatório.</w:t>
      </w:r>
    </w:p>
    <w:p w:rsidR="007825E6" w:rsidRPr="007825E6" w:rsidRDefault="007825E6" w:rsidP="007825E6">
      <w:pPr>
        <w:pStyle w:val="Standard"/>
        <w:spacing w:line="276" w:lineRule="auto"/>
        <w:ind w:firstLine="708"/>
        <w:jc w:val="both"/>
        <w:rPr>
          <w:rFonts w:ascii="Arial" w:hAnsi="Arial" w:cs="Arial"/>
          <w:sz w:val="22"/>
          <w:szCs w:val="22"/>
        </w:rPr>
      </w:pPr>
    </w:p>
    <w:p w:rsidR="007825E6" w:rsidRPr="007825E6" w:rsidRDefault="007825E6" w:rsidP="007825E6">
      <w:pPr>
        <w:pStyle w:val="PargrafodaLista"/>
        <w:numPr>
          <w:ilvl w:val="0"/>
          <w:numId w:val="1"/>
        </w:numPr>
        <w:spacing w:line="276" w:lineRule="auto"/>
        <w:jc w:val="both"/>
        <w:rPr>
          <w:rFonts w:ascii="Arial" w:hAnsi="Arial" w:cs="Arial"/>
          <w:b/>
          <w:sz w:val="22"/>
          <w:szCs w:val="22"/>
        </w:rPr>
      </w:pPr>
      <w:r w:rsidRPr="007825E6">
        <w:rPr>
          <w:rFonts w:ascii="Arial" w:hAnsi="Arial" w:cs="Arial"/>
          <w:b/>
          <w:sz w:val="22"/>
          <w:szCs w:val="22"/>
        </w:rPr>
        <w:t>FUNDAMENTAÇÃO JURÍDICA</w:t>
      </w:r>
    </w:p>
    <w:p w:rsidR="007825E6" w:rsidRPr="007825E6" w:rsidRDefault="007825E6" w:rsidP="007825E6">
      <w:pPr>
        <w:pStyle w:val="Standard"/>
        <w:spacing w:line="276" w:lineRule="auto"/>
        <w:ind w:left="708"/>
        <w:jc w:val="both"/>
        <w:rPr>
          <w:rFonts w:ascii="Arial" w:hAnsi="Arial" w:cs="Arial"/>
          <w:sz w:val="22"/>
          <w:szCs w:val="22"/>
        </w:rPr>
      </w:pPr>
    </w:p>
    <w:p w:rsidR="007825E6" w:rsidRPr="007825E6" w:rsidRDefault="007825E6" w:rsidP="007825E6">
      <w:pPr>
        <w:pStyle w:val="Standard"/>
        <w:spacing w:line="276" w:lineRule="auto"/>
        <w:ind w:firstLine="708"/>
        <w:jc w:val="both"/>
        <w:rPr>
          <w:rFonts w:ascii="Arial" w:hAnsi="Arial" w:cs="Arial"/>
          <w:sz w:val="22"/>
          <w:szCs w:val="22"/>
        </w:rPr>
      </w:pPr>
    </w:p>
    <w:p w:rsidR="007825E6" w:rsidRPr="007825E6" w:rsidRDefault="007825E6" w:rsidP="007825E6">
      <w:pPr>
        <w:pStyle w:val="Standard"/>
        <w:spacing w:line="360" w:lineRule="auto"/>
        <w:jc w:val="both"/>
        <w:rPr>
          <w:rFonts w:ascii="Arial" w:hAnsi="Arial" w:cs="Arial"/>
          <w:sz w:val="22"/>
          <w:szCs w:val="22"/>
        </w:rPr>
      </w:pPr>
      <w:r w:rsidRPr="007825E6">
        <w:rPr>
          <w:rFonts w:ascii="Arial" w:hAnsi="Arial" w:cs="Arial"/>
          <w:sz w:val="22"/>
          <w:szCs w:val="22"/>
        </w:rPr>
        <w:tab/>
      </w: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A contribuição de melhoria constitui instrumento legítimo de financiamento de obras públicas, previsto no ordenamento jurídico brasileiro, permitindo ao ente público recuperar parte do investimento realizado, especialmente quando há valorização direta de imóveis privados.</w:t>
      </w: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O projeto estabelece mecanismos que asseguram a razoabilidade da cobrança, ao vincular o valor exigido ao benefício efetivamente auferido pelo contribuinte e ao limitar o montante global ao custo da obra.</w:t>
      </w: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Sob o aspecto orçamentário, a medida contribui para o equilíbrio fiscal do Município, reduzindo a necessidade de utilização exclusiva de recursos próprios para custeio de obras públicas, o que se mostra compatível com os princípios da responsabilidade na gestão fiscal.</w:t>
      </w: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t xml:space="preserve">Entretanto, ressalta-se que a efetividade da arrecadação dependerá da correta execução dos procedimentos administrativos, especialmente quanto à apuração da valorização dos imóveis e à transparência dos critérios adotados, </w:t>
      </w:r>
      <w:proofErr w:type="gramStart"/>
      <w:r w:rsidRPr="007825E6">
        <w:rPr>
          <w:rFonts w:ascii="Arial" w:hAnsi="Arial" w:cs="Arial"/>
          <w:sz w:val="22"/>
          <w:szCs w:val="22"/>
        </w:rPr>
        <w:t>sob pena</w:t>
      </w:r>
      <w:proofErr w:type="gramEnd"/>
      <w:r w:rsidRPr="007825E6">
        <w:rPr>
          <w:rFonts w:ascii="Arial" w:hAnsi="Arial" w:cs="Arial"/>
          <w:sz w:val="22"/>
          <w:szCs w:val="22"/>
        </w:rPr>
        <w:t xml:space="preserve"> de geração de passivos judiciais e impactos negativos nas finanças públicas.</w:t>
      </w:r>
    </w:p>
    <w:p w:rsidR="007825E6" w:rsidRDefault="007825E6" w:rsidP="007825E6">
      <w:pPr>
        <w:pStyle w:val="Standard"/>
        <w:jc w:val="both"/>
        <w:rPr>
          <w:rFonts w:ascii="Arial" w:hAnsi="Arial" w:cs="Arial"/>
          <w:sz w:val="22"/>
          <w:szCs w:val="22"/>
        </w:rPr>
      </w:pPr>
    </w:p>
    <w:p w:rsidR="007825E6" w:rsidRPr="003B6651" w:rsidRDefault="007825E6" w:rsidP="007825E6">
      <w:pPr>
        <w:pStyle w:val="Standard"/>
        <w:spacing w:line="276" w:lineRule="auto"/>
        <w:ind w:firstLine="708"/>
        <w:jc w:val="both"/>
        <w:rPr>
          <w:rFonts w:ascii="Arial" w:hAnsi="Arial" w:cs="Arial"/>
          <w:sz w:val="22"/>
          <w:szCs w:val="22"/>
        </w:rPr>
      </w:pPr>
      <w:r w:rsidRPr="003B6651">
        <w:rPr>
          <w:rFonts w:ascii="Arial" w:hAnsi="Arial" w:cs="Arial"/>
          <w:sz w:val="22"/>
          <w:szCs w:val="22"/>
        </w:rPr>
        <w:t>O mérito deverá ser analisado pelos vereadores, em votação em plenário.</w:t>
      </w:r>
    </w:p>
    <w:p w:rsidR="007825E6" w:rsidRPr="003B6651" w:rsidRDefault="007825E6" w:rsidP="007825E6">
      <w:pPr>
        <w:pStyle w:val="Standard"/>
        <w:spacing w:line="276" w:lineRule="auto"/>
        <w:ind w:firstLine="708"/>
        <w:jc w:val="both"/>
        <w:rPr>
          <w:rFonts w:ascii="Arial" w:hAnsi="Arial" w:cs="Arial"/>
          <w:sz w:val="22"/>
          <w:szCs w:val="22"/>
        </w:rPr>
      </w:pPr>
    </w:p>
    <w:p w:rsidR="007825E6" w:rsidRPr="003B6651" w:rsidRDefault="007825E6" w:rsidP="007825E6">
      <w:pPr>
        <w:pStyle w:val="Standard"/>
        <w:spacing w:line="276" w:lineRule="auto"/>
        <w:ind w:firstLine="708"/>
        <w:jc w:val="both"/>
        <w:rPr>
          <w:rFonts w:ascii="Arial" w:hAnsi="Arial" w:cs="Arial"/>
          <w:sz w:val="22"/>
          <w:szCs w:val="22"/>
        </w:rPr>
      </w:pPr>
      <w:r w:rsidRPr="003B6651">
        <w:rPr>
          <w:rFonts w:ascii="Arial" w:hAnsi="Arial" w:cs="Arial"/>
          <w:sz w:val="22"/>
          <w:szCs w:val="22"/>
        </w:rPr>
        <w:t>Assim, considerando os fundamentos legais e constitucionais, tem</w:t>
      </w:r>
      <w:r>
        <w:rPr>
          <w:rFonts w:ascii="Arial" w:hAnsi="Arial" w:cs="Arial"/>
          <w:sz w:val="22"/>
          <w:szCs w:val="22"/>
        </w:rPr>
        <w:t>os que o projeto de lei nº 2.089</w:t>
      </w:r>
      <w:bookmarkStart w:id="0" w:name="_GoBack"/>
      <w:bookmarkEnd w:id="0"/>
      <w:r w:rsidRPr="003B6651">
        <w:rPr>
          <w:rFonts w:ascii="Arial" w:hAnsi="Arial" w:cs="Arial"/>
          <w:sz w:val="22"/>
          <w:szCs w:val="22"/>
        </w:rPr>
        <w:t>/2026 encontra-se apto a ser votado pelo Plenário, conforme disciplina o Regimento Interno da Câmara Municipal</w:t>
      </w:r>
      <w:r>
        <w:rPr>
          <w:rFonts w:ascii="Arial" w:hAnsi="Arial" w:cs="Arial"/>
          <w:sz w:val="22"/>
          <w:szCs w:val="22"/>
        </w:rPr>
        <w:t>.</w:t>
      </w:r>
    </w:p>
    <w:p w:rsidR="007825E6" w:rsidRPr="007825E6" w:rsidRDefault="007825E6" w:rsidP="007825E6">
      <w:pPr>
        <w:pStyle w:val="Standard"/>
        <w:jc w:val="both"/>
        <w:rPr>
          <w:rFonts w:ascii="Arial" w:hAnsi="Arial" w:cs="Arial"/>
          <w:sz w:val="22"/>
          <w:szCs w:val="22"/>
        </w:rPr>
      </w:pPr>
    </w:p>
    <w:p w:rsidR="007825E6" w:rsidRPr="007825E6" w:rsidRDefault="007825E6" w:rsidP="007825E6">
      <w:pPr>
        <w:pStyle w:val="Standard"/>
        <w:jc w:val="center"/>
        <w:rPr>
          <w:rFonts w:ascii="Arial" w:hAnsi="Arial" w:cs="Arial"/>
          <w:b/>
          <w:sz w:val="22"/>
          <w:szCs w:val="22"/>
        </w:rPr>
      </w:pPr>
      <w:r w:rsidRPr="007825E6">
        <w:rPr>
          <w:rFonts w:ascii="Arial" w:hAnsi="Arial" w:cs="Arial"/>
          <w:b/>
          <w:sz w:val="22"/>
          <w:szCs w:val="22"/>
        </w:rPr>
        <w:t>CONCLUSÃO</w:t>
      </w:r>
    </w:p>
    <w:p w:rsidR="007825E6" w:rsidRPr="007825E6" w:rsidRDefault="007825E6" w:rsidP="007825E6">
      <w:pPr>
        <w:pStyle w:val="Standard"/>
        <w:jc w:val="both"/>
        <w:rPr>
          <w:rFonts w:ascii="Arial" w:hAnsi="Arial" w:cs="Arial"/>
          <w:b/>
          <w:sz w:val="22"/>
          <w:szCs w:val="22"/>
        </w:rPr>
      </w:pPr>
    </w:p>
    <w:p w:rsidR="007825E6" w:rsidRPr="007825E6" w:rsidRDefault="007825E6" w:rsidP="007825E6">
      <w:pPr>
        <w:pStyle w:val="Standard"/>
        <w:ind w:firstLine="708"/>
        <w:jc w:val="both"/>
        <w:rPr>
          <w:rFonts w:ascii="Arial" w:hAnsi="Arial" w:cs="Arial"/>
          <w:sz w:val="22"/>
          <w:szCs w:val="22"/>
        </w:rPr>
      </w:pPr>
      <w:r w:rsidRPr="007825E6">
        <w:rPr>
          <w:rFonts w:ascii="Arial" w:hAnsi="Arial" w:cs="Arial"/>
          <w:sz w:val="22"/>
          <w:szCs w:val="22"/>
        </w:rPr>
        <w:lastRenderedPageBreak/>
        <w:t>Os membros desta Comissão, após analisarem amplamente o referido Projeto, exaram parecer no sentido de ser possível a discussão e votação pelo Plenário, pois atendem aos requisitos legais.</w:t>
      </w:r>
    </w:p>
    <w:p w:rsidR="007825E6" w:rsidRPr="007825E6" w:rsidRDefault="007825E6" w:rsidP="007825E6">
      <w:pPr>
        <w:pStyle w:val="Standard"/>
        <w:ind w:firstLine="708"/>
        <w:jc w:val="both"/>
        <w:rPr>
          <w:rFonts w:ascii="Arial" w:hAnsi="Arial" w:cs="Arial"/>
          <w:sz w:val="22"/>
          <w:szCs w:val="22"/>
        </w:rPr>
      </w:pPr>
    </w:p>
    <w:p w:rsidR="007825E6" w:rsidRPr="007825E6" w:rsidRDefault="007825E6" w:rsidP="007825E6">
      <w:pPr>
        <w:pStyle w:val="Standard"/>
        <w:ind w:firstLine="708"/>
        <w:jc w:val="center"/>
        <w:rPr>
          <w:rFonts w:ascii="Arial" w:hAnsi="Arial" w:cs="Arial"/>
          <w:sz w:val="22"/>
          <w:szCs w:val="22"/>
        </w:rPr>
      </w:pPr>
      <w:r w:rsidRPr="007825E6">
        <w:rPr>
          <w:rFonts w:ascii="Arial" w:hAnsi="Arial" w:cs="Arial"/>
          <w:sz w:val="22"/>
          <w:szCs w:val="22"/>
        </w:rPr>
        <w:t xml:space="preserve">Plenário </w:t>
      </w:r>
      <w:proofErr w:type="spellStart"/>
      <w:r w:rsidRPr="007825E6">
        <w:rPr>
          <w:rFonts w:ascii="Arial" w:hAnsi="Arial" w:cs="Arial"/>
          <w:sz w:val="22"/>
          <w:szCs w:val="22"/>
        </w:rPr>
        <w:t>Iedo</w:t>
      </w:r>
      <w:proofErr w:type="spellEnd"/>
      <w:r w:rsidRPr="007825E6">
        <w:rPr>
          <w:rFonts w:ascii="Arial" w:hAnsi="Arial" w:cs="Arial"/>
          <w:sz w:val="22"/>
          <w:szCs w:val="22"/>
        </w:rPr>
        <w:t xml:space="preserve"> Francisco da Silva, 24 de março de 2026.</w:t>
      </w:r>
    </w:p>
    <w:p w:rsidR="007825E6" w:rsidRPr="007825E6" w:rsidRDefault="007825E6" w:rsidP="007825E6">
      <w:pPr>
        <w:pStyle w:val="Standard"/>
        <w:jc w:val="both"/>
        <w:rPr>
          <w:rFonts w:ascii="Arial" w:hAnsi="Arial" w:cs="Arial"/>
          <w:sz w:val="22"/>
          <w:szCs w:val="22"/>
        </w:rPr>
      </w:pPr>
    </w:p>
    <w:p w:rsidR="007825E6" w:rsidRPr="007825E6" w:rsidRDefault="007825E6" w:rsidP="007825E6">
      <w:pPr>
        <w:pStyle w:val="Standard"/>
        <w:ind w:firstLine="708"/>
        <w:jc w:val="center"/>
        <w:rPr>
          <w:rFonts w:ascii="Arial" w:hAnsi="Arial" w:cs="Arial"/>
          <w:sz w:val="22"/>
          <w:szCs w:val="22"/>
        </w:rPr>
      </w:pPr>
    </w:p>
    <w:p w:rsidR="007825E6" w:rsidRPr="007825E6" w:rsidRDefault="007825E6" w:rsidP="007825E6">
      <w:pPr>
        <w:pStyle w:val="Standard"/>
        <w:spacing w:line="276" w:lineRule="auto"/>
        <w:jc w:val="center"/>
        <w:rPr>
          <w:rFonts w:ascii="Arial" w:hAnsi="Arial" w:cs="Arial"/>
          <w:sz w:val="22"/>
          <w:szCs w:val="22"/>
        </w:rPr>
      </w:pPr>
      <w:r w:rsidRPr="007825E6">
        <w:rPr>
          <w:rFonts w:ascii="Arial" w:hAnsi="Arial" w:cs="Arial"/>
          <w:sz w:val="22"/>
          <w:szCs w:val="22"/>
        </w:rPr>
        <w:t xml:space="preserve">    </w:t>
      </w:r>
      <w:r w:rsidRPr="007825E6">
        <w:rPr>
          <w:rFonts w:ascii="Arial" w:hAnsi="Arial" w:cs="Arial"/>
          <w:b/>
          <w:sz w:val="22"/>
          <w:szCs w:val="22"/>
        </w:rPr>
        <w:t>_______________________</w:t>
      </w: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GILSEMAR HONNEF- PP</w:t>
      </w: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Presidente da Comissão de Economia, Finanças e Orçamento.</w:t>
      </w:r>
    </w:p>
    <w:p w:rsidR="007825E6" w:rsidRPr="007825E6" w:rsidRDefault="007825E6" w:rsidP="007825E6">
      <w:pPr>
        <w:pStyle w:val="Standard"/>
        <w:spacing w:line="276" w:lineRule="auto"/>
        <w:jc w:val="center"/>
        <w:rPr>
          <w:rFonts w:ascii="Arial" w:hAnsi="Arial" w:cs="Arial"/>
          <w:b/>
          <w:sz w:val="22"/>
          <w:szCs w:val="22"/>
        </w:rPr>
      </w:pP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_________________________</w:t>
      </w: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CLAUDIOMIRO SEVERO- PL</w:t>
      </w:r>
    </w:p>
    <w:p w:rsidR="007825E6" w:rsidRPr="007825E6" w:rsidRDefault="007825E6" w:rsidP="007825E6">
      <w:pPr>
        <w:pStyle w:val="Standard"/>
        <w:spacing w:line="276" w:lineRule="auto"/>
        <w:jc w:val="center"/>
        <w:rPr>
          <w:rFonts w:ascii="Arial" w:hAnsi="Arial" w:cs="Arial"/>
          <w:sz w:val="22"/>
          <w:szCs w:val="22"/>
        </w:rPr>
      </w:pPr>
      <w:r w:rsidRPr="007825E6">
        <w:rPr>
          <w:rFonts w:ascii="Arial" w:hAnsi="Arial" w:cs="Arial"/>
          <w:b/>
          <w:sz w:val="22"/>
          <w:szCs w:val="22"/>
        </w:rPr>
        <w:t>Vice-Presidente</w:t>
      </w:r>
    </w:p>
    <w:p w:rsidR="007825E6" w:rsidRPr="007825E6" w:rsidRDefault="007825E6" w:rsidP="007825E6">
      <w:pPr>
        <w:pStyle w:val="Standard"/>
        <w:spacing w:line="276" w:lineRule="auto"/>
        <w:jc w:val="center"/>
        <w:rPr>
          <w:rFonts w:ascii="Arial" w:hAnsi="Arial" w:cs="Arial"/>
          <w:b/>
          <w:sz w:val="22"/>
          <w:szCs w:val="22"/>
        </w:rPr>
      </w:pP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 xml:space="preserve">_________________________         </w:t>
      </w:r>
    </w:p>
    <w:p w:rsidR="007825E6" w:rsidRPr="007825E6" w:rsidRDefault="007825E6" w:rsidP="007825E6">
      <w:pPr>
        <w:pStyle w:val="Standard"/>
        <w:spacing w:line="276" w:lineRule="auto"/>
        <w:jc w:val="center"/>
        <w:rPr>
          <w:rFonts w:ascii="Arial" w:hAnsi="Arial" w:cs="Arial"/>
          <w:sz w:val="22"/>
          <w:szCs w:val="22"/>
        </w:rPr>
      </w:pPr>
      <w:r w:rsidRPr="007825E6">
        <w:rPr>
          <w:rFonts w:ascii="Arial" w:hAnsi="Arial" w:cs="Arial"/>
          <w:b/>
          <w:sz w:val="22"/>
          <w:szCs w:val="22"/>
        </w:rPr>
        <w:t>VINICIUS ALFREDO NEU- PT</w:t>
      </w:r>
    </w:p>
    <w:p w:rsidR="007825E6" w:rsidRPr="007825E6" w:rsidRDefault="007825E6" w:rsidP="007825E6">
      <w:pPr>
        <w:pStyle w:val="Standard"/>
        <w:spacing w:line="276" w:lineRule="auto"/>
        <w:jc w:val="center"/>
        <w:rPr>
          <w:rFonts w:ascii="Arial" w:hAnsi="Arial" w:cs="Arial"/>
          <w:b/>
          <w:sz w:val="22"/>
          <w:szCs w:val="22"/>
        </w:rPr>
      </w:pPr>
      <w:r w:rsidRPr="007825E6">
        <w:rPr>
          <w:rFonts w:ascii="Arial" w:hAnsi="Arial" w:cs="Arial"/>
          <w:b/>
          <w:sz w:val="22"/>
          <w:szCs w:val="22"/>
        </w:rPr>
        <w:t>Membro</w:t>
      </w:r>
    </w:p>
    <w:p w:rsidR="007825E6" w:rsidRPr="007825E6" w:rsidRDefault="007825E6" w:rsidP="007825E6">
      <w:pPr>
        <w:pStyle w:val="Standard"/>
        <w:jc w:val="center"/>
        <w:rPr>
          <w:rFonts w:ascii="Arial" w:hAnsi="Arial" w:cs="Arial"/>
          <w:sz w:val="22"/>
          <w:szCs w:val="22"/>
        </w:rPr>
      </w:pPr>
    </w:p>
    <w:p w:rsidR="007825E6" w:rsidRPr="007825E6" w:rsidRDefault="007825E6" w:rsidP="007825E6">
      <w:pPr>
        <w:pStyle w:val="Standard"/>
        <w:jc w:val="center"/>
        <w:rPr>
          <w:rFonts w:ascii="Arial" w:hAnsi="Arial" w:cs="Arial"/>
          <w:sz w:val="22"/>
          <w:szCs w:val="22"/>
        </w:rPr>
      </w:pPr>
    </w:p>
    <w:p w:rsidR="007825E6" w:rsidRPr="007825E6" w:rsidRDefault="007825E6" w:rsidP="007825E6">
      <w:pPr>
        <w:pStyle w:val="Standard"/>
        <w:rPr>
          <w:rFonts w:ascii="Arial" w:hAnsi="Arial" w:cs="Arial"/>
          <w:sz w:val="22"/>
          <w:szCs w:val="22"/>
        </w:rPr>
      </w:pPr>
    </w:p>
    <w:p w:rsidR="007825E6" w:rsidRPr="007825E6" w:rsidRDefault="007825E6" w:rsidP="007825E6">
      <w:pPr>
        <w:pStyle w:val="Standard"/>
        <w:rPr>
          <w:rFonts w:ascii="Arial" w:hAnsi="Arial" w:cs="Arial"/>
          <w:sz w:val="22"/>
          <w:szCs w:val="22"/>
        </w:rPr>
      </w:pPr>
    </w:p>
    <w:p w:rsidR="007825E6" w:rsidRPr="007825E6" w:rsidRDefault="007825E6" w:rsidP="007825E6">
      <w:pPr>
        <w:rPr>
          <w:rFonts w:ascii="Arial" w:hAnsi="Arial" w:cs="Arial"/>
        </w:rPr>
      </w:pPr>
    </w:p>
    <w:p w:rsidR="007825E6" w:rsidRPr="007825E6" w:rsidRDefault="007825E6" w:rsidP="007825E6">
      <w:pPr>
        <w:rPr>
          <w:rFonts w:ascii="Arial" w:hAnsi="Arial" w:cs="Arial"/>
        </w:rPr>
      </w:pPr>
    </w:p>
    <w:p w:rsidR="008714DC" w:rsidRPr="007825E6" w:rsidRDefault="008714DC">
      <w:pPr>
        <w:rPr>
          <w:rFonts w:ascii="Arial" w:hAnsi="Arial" w:cs="Arial"/>
        </w:rPr>
      </w:pPr>
    </w:p>
    <w:sectPr w:rsidR="008714DC" w:rsidRPr="007825E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0024D"/>
    <w:multiLevelType w:val="multilevel"/>
    <w:tmpl w:val="C424323E"/>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5E6"/>
    <w:rsid w:val="007825E6"/>
    <w:rsid w:val="00871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E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7825E6"/>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7825E6"/>
    <w:pPr>
      <w:ind w:left="720"/>
    </w:pPr>
  </w:style>
  <w:style w:type="numbering" w:customStyle="1" w:styleId="WWNum1">
    <w:name w:val="WWNum1"/>
    <w:basedOn w:val="Semlista"/>
    <w:rsid w:val="007825E6"/>
    <w:pPr>
      <w:numPr>
        <w:numId w:val="1"/>
      </w:numPr>
    </w:pPr>
  </w:style>
  <w:style w:type="paragraph" w:styleId="NormalWeb">
    <w:name w:val="Normal (Web)"/>
    <w:basedOn w:val="Normal"/>
    <w:uiPriority w:val="99"/>
    <w:semiHidden/>
    <w:unhideWhenUsed/>
    <w:rsid w:val="007825E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E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7825E6"/>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7825E6"/>
    <w:pPr>
      <w:ind w:left="720"/>
    </w:pPr>
  </w:style>
  <w:style w:type="numbering" w:customStyle="1" w:styleId="WWNum1">
    <w:name w:val="WWNum1"/>
    <w:basedOn w:val="Semlista"/>
    <w:rsid w:val="007825E6"/>
    <w:pPr>
      <w:numPr>
        <w:numId w:val="1"/>
      </w:numPr>
    </w:pPr>
  </w:style>
  <w:style w:type="paragraph" w:styleId="NormalWeb">
    <w:name w:val="Normal (Web)"/>
    <w:basedOn w:val="Normal"/>
    <w:uiPriority w:val="99"/>
    <w:semiHidden/>
    <w:unhideWhenUsed/>
    <w:rsid w:val="007825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90454">
      <w:bodyDiv w:val="1"/>
      <w:marLeft w:val="0"/>
      <w:marRight w:val="0"/>
      <w:marTop w:val="0"/>
      <w:marBottom w:val="0"/>
      <w:divBdr>
        <w:top w:val="none" w:sz="0" w:space="0" w:color="auto"/>
        <w:left w:val="none" w:sz="0" w:space="0" w:color="auto"/>
        <w:bottom w:val="none" w:sz="0" w:space="0" w:color="auto"/>
        <w:right w:val="none" w:sz="0" w:space="0" w:color="auto"/>
      </w:divBdr>
    </w:div>
    <w:div w:id="491024100">
      <w:bodyDiv w:val="1"/>
      <w:marLeft w:val="0"/>
      <w:marRight w:val="0"/>
      <w:marTop w:val="0"/>
      <w:marBottom w:val="0"/>
      <w:divBdr>
        <w:top w:val="none" w:sz="0" w:space="0" w:color="auto"/>
        <w:left w:val="none" w:sz="0" w:space="0" w:color="auto"/>
        <w:bottom w:val="none" w:sz="0" w:space="0" w:color="auto"/>
        <w:right w:val="none" w:sz="0" w:space="0" w:color="auto"/>
      </w:divBdr>
    </w:div>
    <w:div w:id="1367679638">
      <w:bodyDiv w:val="1"/>
      <w:marLeft w:val="0"/>
      <w:marRight w:val="0"/>
      <w:marTop w:val="0"/>
      <w:marBottom w:val="0"/>
      <w:divBdr>
        <w:top w:val="none" w:sz="0" w:space="0" w:color="auto"/>
        <w:left w:val="none" w:sz="0" w:space="0" w:color="auto"/>
        <w:bottom w:val="none" w:sz="0" w:space="0" w:color="auto"/>
        <w:right w:val="none" w:sz="0" w:space="0" w:color="auto"/>
      </w:divBdr>
    </w:div>
    <w:div w:id="21262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1</cp:revision>
  <dcterms:created xsi:type="dcterms:W3CDTF">2026-03-23T21:23:00Z</dcterms:created>
  <dcterms:modified xsi:type="dcterms:W3CDTF">2026-03-23T21:34:00Z</dcterms:modified>
</cp:coreProperties>
</file>