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BF9" w:rsidRPr="005E4740" w:rsidRDefault="00136BF9" w:rsidP="00136BF9">
      <w:pPr>
        <w:pStyle w:val="Standard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36BF9" w:rsidRPr="005E4740" w:rsidRDefault="00136BF9" w:rsidP="005E4740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t>PARECER DA COMISSÃO DE ECONOMIA, FINANÇAS E ORÇAMENTO</w:t>
      </w:r>
    </w:p>
    <w:p w:rsidR="00136BF9" w:rsidRPr="005E4740" w:rsidRDefault="00136BF9" w:rsidP="00136BF9">
      <w:pPr>
        <w:pStyle w:val="Standard"/>
        <w:jc w:val="both"/>
        <w:rPr>
          <w:sz w:val="20"/>
          <w:szCs w:val="20"/>
        </w:rPr>
      </w:pPr>
      <w:r w:rsidRPr="005E4740">
        <w:rPr>
          <w:rFonts w:ascii="Arial" w:hAnsi="Arial" w:cs="Arial"/>
          <w:b/>
          <w:bCs/>
          <w:sz w:val="20"/>
          <w:szCs w:val="20"/>
        </w:rPr>
        <w:t>Projeto de Lei nº 2.077/2026</w:t>
      </w:r>
      <w:bookmarkStart w:id="0" w:name="_Hlk95398015"/>
      <w:r w:rsidRPr="005E4740">
        <w:rPr>
          <w:rFonts w:ascii="Arial" w:hAnsi="Arial" w:cs="Arial"/>
          <w:b/>
          <w:bCs/>
          <w:sz w:val="20"/>
          <w:szCs w:val="20"/>
        </w:rPr>
        <w:t xml:space="preserve"> </w:t>
      </w:r>
      <w:r w:rsidRPr="005E4740">
        <w:rPr>
          <w:rFonts w:ascii="Arial" w:hAnsi="Arial" w:cs="Arial"/>
          <w:sz w:val="20"/>
          <w:szCs w:val="20"/>
        </w:rPr>
        <w:t xml:space="preserve">de origem do Poder Executivo, que </w:t>
      </w:r>
      <w:bookmarkEnd w:id="0"/>
      <w:r w:rsidRPr="005E4740">
        <w:rPr>
          <w:rFonts w:ascii="Arial" w:hAnsi="Arial" w:cs="Arial"/>
          <w:b/>
          <w:bCs/>
          <w:sz w:val="20"/>
          <w:szCs w:val="20"/>
          <w:lang w:eastAsia="ar-SA"/>
        </w:rPr>
        <w:t>AUTORIZA O PODER EXECUTIVO MUNICIPAL A CONTRATAR POR PRAZO DETERMINADO, EM RAZÃO DЕ EXCEPCIONAL INTERESSE PÚBLICO, UM OPERADOR DЕ MÁQUINAS E DÁ OUTRAS PROVIDENCIAS.</w:t>
      </w:r>
    </w:p>
    <w:p w:rsidR="00136BF9" w:rsidRPr="005E4740" w:rsidRDefault="00136BF9" w:rsidP="005E474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t>PARECER</w:t>
      </w:r>
    </w:p>
    <w:p w:rsidR="00136BF9" w:rsidRPr="005E4740" w:rsidRDefault="00136BF9" w:rsidP="00136BF9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t>RELATÓRIO</w:t>
      </w:r>
    </w:p>
    <w:p w:rsidR="00136BF9" w:rsidRPr="005E4740" w:rsidRDefault="00136BF9" w:rsidP="005E4740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5E4740">
        <w:rPr>
          <w:rFonts w:ascii="Arial" w:hAnsi="Arial" w:cs="Arial"/>
          <w:sz w:val="20"/>
          <w:szCs w:val="20"/>
        </w:rPr>
        <w:tab/>
        <w:t>Trata-se de Projeto de Lei de iniciativa do Poder Executivo Municipal que autoriza a contratação por prazo determinado, em razão de excepcional interesse público, de 01 (um) Operador de Máquinas, com carga horária de 40 horas semanais e remuneração mensal de R$ 2.842,41, pelo prazo de até 10 (dez) meses, prorrogável por igual período.</w:t>
      </w:r>
    </w:p>
    <w:p w:rsidR="00136BF9" w:rsidRPr="005E4740" w:rsidRDefault="00136BF9" w:rsidP="005E4740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E4740">
        <w:rPr>
          <w:rFonts w:ascii="Arial" w:hAnsi="Arial" w:cs="Arial"/>
          <w:sz w:val="20"/>
          <w:szCs w:val="20"/>
        </w:rPr>
        <w:t>A proposição encontra-se acompanhada de justificativa, na qual o Executivo demonstra a necessidade da contratação para assegurar a continuidade e eficiência dos serviços públicos vinculados à Secretaria Municipal de Obras e Serviços Públicos.</w:t>
      </w:r>
    </w:p>
    <w:p w:rsidR="00136BF9" w:rsidRPr="005E4740" w:rsidRDefault="00136BF9" w:rsidP="00136BF9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  <w:r w:rsidRPr="005E4740">
        <w:rPr>
          <w:rFonts w:ascii="Arial" w:hAnsi="Arial" w:cs="Arial"/>
          <w:sz w:val="20"/>
          <w:szCs w:val="20"/>
          <w:lang w:eastAsia="ar-SA"/>
        </w:rPr>
        <w:t>É o relatório.</w:t>
      </w:r>
    </w:p>
    <w:p w:rsidR="00136BF9" w:rsidRPr="005E4740" w:rsidRDefault="00136BF9" w:rsidP="00136BF9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36BF9" w:rsidRPr="005E4740" w:rsidRDefault="00136BF9" w:rsidP="005E474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t>FUNDAMENTAÇÃO JURÍDICA</w:t>
      </w:r>
    </w:p>
    <w:p w:rsidR="00136BF9" w:rsidRPr="005E4740" w:rsidRDefault="00136BF9" w:rsidP="00136BF9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36BF9" w:rsidRPr="005E4740" w:rsidRDefault="00136BF9" w:rsidP="005E4740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E4740">
        <w:rPr>
          <w:rFonts w:ascii="Arial" w:hAnsi="Arial" w:cs="Arial"/>
          <w:sz w:val="20"/>
          <w:szCs w:val="20"/>
        </w:rPr>
        <w:t xml:space="preserve">Compete a esta Comissão examinar a compatibilidade das proposições legislativas com o orçamento público, o equilíbrio fiscal e as disposições da Lei Complementar nº 101/2000, Lei de Responsabilidade Fiscal. No caso em análise, verifica-se que as despesas decorrentes da contratação </w:t>
      </w:r>
      <w:proofErr w:type="gramStart"/>
      <w:r w:rsidRPr="005E4740">
        <w:rPr>
          <w:rFonts w:ascii="Arial" w:hAnsi="Arial" w:cs="Arial"/>
          <w:sz w:val="20"/>
          <w:szCs w:val="20"/>
        </w:rPr>
        <w:t>encontram-se</w:t>
      </w:r>
      <w:proofErr w:type="gramEnd"/>
      <w:r w:rsidRPr="005E4740">
        <w:rPr>
          <w:rFonts w:ascii="Arial" w:hAnsi="Arial" w:cs="Arial"/>
          <w:sz w:val="20"/>
          <w:szCs w:val="20"/>
        </w:rPr>
        <w:t xml:space="preserve"> previstas em dotações próprias do Orçamento do exercício de 2026, conforme expressamente disposto no Projeto de Lei.</w:t>
      </w:r>
    </w:p>
    <w:p w:rsidR="00136BF9" w:rsidRPr="005E4740" w:rsidRDefault="00136BF9" w:rsidP="005E4740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E4740">
        <w:rPr>
          <w:rFonts w:ascii="Arial" w:hAnsi="Arial" w:cs="Arial"/>
          <w:sz w:val="20"/>
          <w:szCs w:val="20"/>
        </w:rPr>
        <w:t>A contratação possui caráter temporário e prazo determinado, não configurando criação ou ampliação de despesa obrigatória de caráter continuado, nos termos do artigo 17 da Lei de Responsabilidade Fiscal. A remuneração e a carga horária estão claramente definidas, permitindo o adequado controle do impacto financeiro da medida.</w:t>
      </w:r>
    </w:p>
    <w:p w:rsidR="00136BF9" w:rsidRPr="005E4740" w:rsidRDefault="00136BF9" w:rsidP="005E4740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E4740">
        <w:rPr>
          <w:rFonts w:ascii="Arial" w:hAnsi="Arial" w:cs="Arial"/>
          <w:sz w:val="20"/>
          <w:szCs w:val="20"/>
        </w:rPr>
        <w:t>Não há indicativos de que a despesa comprometa o equilíbrio financeiro do Município ou resulte em extrapolação dos limites legais de despesa com pessoal previstos nos artigos 18, 19 e 20 da Lei de Responsabilidade Fiscal.</w:t>
      </w:r>
    </w:p>
    <w:p w:rsidR="00136BF9" w:rsidRPr="005E4740" w:rsidRDefault="00136BF9" w:rsidP="005E4740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E4740">
        <w:rPr>
          <w:rFonts w:ascii="Arial" w:hAnsi="Arial" w:cs="Arial"/>
          <w:sz w:val="20"/>
          <w:szCs w:val="20"/>
        </w:rPr>
        <w:t>O mérito deverá ser analisado pelos vereadores, em votação em plenário.</w:t>
      </w:r>
    </w:p>
    <w:p w:rsidR="00136BF9" w:rsidRPr="005E4740" w:rsidRDefault="00136BF9" w:rsidP="005E4740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E4740">
        <w:rPr>
          <w:rFonts w:ascii="Arial" w:hAnsi="Arial" w:cs="Arial"/>
          <w:sz w:val="20"/>
          <w:szCs w:val="20"/>
        </w:rPr>
        <w:t>Assim, considerando os fundamentos legais e constitucionais, temos que o projeto de lei nº 2.077/2026 encontra-se apto a ser votado pelo Plenário, conforme disciplina o Regimento Interno da Câmara Municipal.</w:t>
      </w:r>
    </w:p>
    <w:p w:rsidR="00136BF9" w:rsidRDefault="00136BF9" w:rsidP="005E4740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t>CONCLUSÃO</w:t>
      </w:r>
    </w:p>
    <w:p w:rsidR="005E4740" w:rsidRPr="005E4740" w:rsidRDefault="005E4740" w:rsidP="005E4740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136BF9" w:rsidRPr="005E4740" w:rsidRDefault="00136BF9" w:rsidP="00136BF9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5E4740">
        <w:rPr>
          <w:rFonts w:ascii="Arial" w:hAnsi="Arial" w:cs="Arial"/>
          <w:sz w:val="20"/>
          <w:szCs w:val="20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136BF9" w:rsidRPr="005E4740" w:rsidRDefault="00136BF9" w:rsidP="00136BF9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136BF9" w:rsidRPr="005E4740" w:rsidRDefault="00136BF9" w:rsidP="00136BF9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  <w:r w:rsidRPr="005E4740">
        <w:rPr>
          <w:rFonts w:ascii="Arial" w:hAnsi="Arial" w:cs="Arial"/>
          <w:sz w:val="20"/>
          <w:szCs w:val="20"/>
        </w:rPr>
        <w:t xml:space="preserve">Plenário </w:t>
      </w:r>
      <w:proofErr w:type="spellStart"/>
      <w:r w:rsidRPr="005E4740">
        <w:rPr>
          <w:rFonts w:ascii="Arial" w:hAnsi="Arial" w:cs="Arial"/>
          <w:sz w:val="20"/>
          <w:szCs w:val="20"/>
        </w:rPr>
        <w:t>Iedo</w:t>
      </w:r>
      <w:proofErr w:type="spellEnd"/>
      <w:r w:rsidRPr="005E4740">
        <w:rPr>
          <w:rFonts w:ascii="Arial" w:hAnsi="Arial" w:cs="Arial"/>
          <w:sz w:val="20"/>
          <w:szCs w:val="20"/>
        </w:rPr>
        <w:t xml:space="preserve"> Francisco da Silva, 0</w:t>
      </w:r>
      <w:r w:rsidR="005E4740" w:rsidRPr="005E4740">
        <w:rPr>
          <w:rFonts w:ascii="Arial" w:hAnsi="Arial" w:cs="Arial"/>
          <w:sz w:val="20"/>
          <w:szCs w:val="20"/>
        </w:rPr>
        <w:t>3</w:t>
      </w:r>
      <w:r w:rsidRPr="005E4740">
        <w:rPr>
          <w:rFonts w:ascii="Arial" w:hAnsi="Arial" w:cs="Arial"/>
          <w:sz w:val="20"/>
          <w:szCs w:val="20"/>
        </w:rPr>
        <w:t xml:space="preserve"> de março de 2026.</w:t>
      </w:r>
      <w:bookmarkStart w:id="1" w:name="_GoBack"/>
      <w:bookmarkEnd w:id="1"/>
    </w:p>
    <w:p w:rsidR="00136BF9" w:rsidRPr="005E4740" w:rsidRDefault="00136BF9" w:rsidP="00136BF9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136BF9" w:rsidRPr="005E4740" w:rsidRDefault="00136BF9" w:rsidP="00136BF9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136BF9" w:rsidRPr="005E4740" w:rsidRDefault="00136BF9" w:rsidP="00136BF9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E4740">
        <w:rPr>
          <w:rFonts w:ascii="Arial" w:hAnsi="Arial" w:cs="Arial"/>
          <w:sz w:val="20"/>
          <w:szCs w:val="20"/>
        </w:rPr>
        <w:t xml:space="preserve">    </w:t>
      </w:r>
      <w:r w:rsidRPr="005E4740">
        <w:rPr>
          <w:rFonts w:ascii="Arial" w:hAnsi="Arial" w:cs="Arial"/>
          <w:b/>
          <w:sz w:val="20"/>
          <w:szCs w:val="20"/>
        </w:rPr>
        <w:t>_______________________</w:t>
      </w:r>
    </w:p>
    <w:p w:rsidR="00136BF9" w:rsidRPr="005E4740" w:rsidRDefault="00136BF9" w:rsidP="00136BF9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t>GILSEMAR HONNEF- PP</w:t>
      </w:r>
    </w:p>
    <w:p w:rsidR="00136BF9" w:rsidRPr="005E4740" w:rsidRDefault="00136BF9" w:rsidP="00136BF9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t>Presidente da Comissão de Economia, Finanças e Orçamento.</w:t>
      </w:r>
    </w:p>
    <w:p w:rsidR="00136BF9" w:rsidRPr="005E4740" w:rsidRDefault="00136BF9" w:rsidP="00136BF9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136BF9" w:rsidRPr="005E4740" w:rsidRDefault="00136BF9" w:rsidP="00136BF9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t>_________________________</w:t>
      </w:r>
    </w:p>
    <w:p w:rsidR="00136BF9" w:rsidRPr="005E4740" w:rsidRDefault="00136BF9" w:rsidP="00136BF9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t>CLAUDIOMIRO SEVERO- PL</w:t>
      </w:r>
    </w:p>
    <w:p w:rsidR="00136BF9" w:rsidRPr="005E4740" w:rsidRDefault="00136BF9" w:rsidP="00136BF9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t>Vice-Presidente</w:t>
      </w:r>
    </w:p>
    <w:p w:rsidR="00136BF9" w:rsidRPr="005E4740" w:rsidRDefault="00136BF9" w:rsidP="00136BF9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136BF9" w:rsidRPr="005E4740" w:rsidRDefault="00136BF9" w:rsidP="00136BF9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t xml:space="preserve">_________________________         </w:t>
      </w:r>
    </w:p>
    <w:p w:rsidR="00136BF9" w:rsidRPr="005E4740" w:rsidRDefault="00136BF9" w:rsidP="00136BF9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t>VINICIUS ALFREDO NEU- PT</w:t>
      </w:r>
    </w:p>
    <w:p w:rsidR="00136BF9" w:rsidRPr="005E4740" w:rsidRDefault="00136BF9" w:rsidP="00136BF9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E4740">
        <w:rPr>
          <w:rFonts w:ascii="Arial" w:hAnsi="Arial" w:cs="Arial"/>
          <w:b/>
          <w:sz w:val="20"/>
          <w:szCs w:val="20"/>
        </w:rPr>
        <w:t>Membro</w:t>
      </w:r>
    </w:p>
    <w:p w:rsidR="00136BF9" w:rsidRPr="00136BF9" w:rsidRDefault="00136BF9" w:rsidP="00136BF9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136BF9" w:rsidRPr="00136BF9" w:rsidRDefault="00136BF9" w:rsidP="00136BF9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136BF9" w:rsidRPr="00136BF9" w:rsidRDefault="00136BF9" w:rsidP="00136BF9">
      <w:pPr>
        <w:pStyle w:val="Standard"/>
        <w:rPr>
          <w:rFonts w:ascii="Arial" w:hAnsi="Arial" w:cs="Arial"/>
          <w:sz w:val="22"/>
          <w:szCs w:val="22"/>
        </w:rPr>
      </w:pPr>
    </w:p>
    <w:p w:rsidR="00BA30E4" w:rsidRPr="00136BF9" w:rsidRDefault="00BA30E4"/>
    <w:sectPr w:rsidR="00BA30E4" w:rsidRPr="00136BF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E046F"/>
    <w:multiLevelType w:val="multilevel"/>
    <w:tmpl w:val="A88690EE"/>
    <w:styleLink w:val="WWNum1"/>
    <w:lvl w:ilvl="0">
      <w:start w:val="1"/>
      <w:numFmt w:val="upperRoman"/>
      <w:lvlText w:val="%1"/>
      <w:lvlJc w:val="left"/>
      <w:pPr>
        <w:ind w:left="1428" w:hanging="720"/>
      </w:pPr>
    </w:lvl>
    <w:lvl w:ilvl="1">
      <w:start w:val="1"/>
      <w:numFmt w:val="lowerLetter"/>
      <w:lvlText w:val="%1.%2"/>
      <w:lvlJc w:val="left"/>
      <w:pPr>
        <w:ind w:left="1788" w:hanging="360"/>
      </w:pPr>
    </w:lvl>
    <w:lvl w:ilvl="2">
      <w:start w:val="1"/>
      <w:numFmt w:val="lowerRoman"/>
      <w:lvlText w:val="%1.%2.%3"/>
      <w:lvlJc w:val="right"/>
      <w:pPr>
        <w:ind w:left="2508" w:hanging="180"/>
      </w:pPr>
    </w:lvl>
    <w:lvl w:ilvl="3">
      <w:start w:val="1"/>
      <w:numFmt w:val="decimal"/>
      <w:lvlText w:val="%1.%2.%3.%4"/>
      <w:lvlJc w:val="left"/>
      <w:pPr>
        <w:ind w:left="3228" w:hanging="360"/>
      </w:pPr>
    </w:lvl>
    <w:lvl w:ilvl="4">
      <w:start w:val="1"/>
      <w:numFmt w:val="lowerLetter"/>
      <w:lvlText w:val="%1.%2.%3.%4.%5"/>
      <w:lvlJc w:val="left"/>
      <w:pPr>
        <w:ind w:left="3948" w:hanging="360"/>
      </w:pPr>
    </w:lvl>
    <w:lvl w:ilvl="5">
      <w:start w:val="1"/>
      <w:numFmt w:val="lowerRoman"/>
      <w:lvlText w:val="%1.%2.%3.%4.%5.%6"/>
      <w:lvlJc w:val="right"/>
      <w:pPr>
        <w:ind w:left="4668" w:hanging="180"/>
      </w:pPr>
    </w:lvl>
    <w:lvl w:ilvl="6">
      <w:start w:val="1"/>
      <w:numFmt w:val="decimal"/>
      <w:lvlText w:val="%1.%2.%3.%4.%5.%6.%7"/>
      <w:lvlJc w:val="left"/>
      <w:pPr>
        <w:ind w:left="5388" w:hanging="360"/>
      </w:pPr>
    </w:lvl>
    <w:lvl w:ilvl="7">
      <w:start w:val="1"/>
      <w:numFmt w:val="lowerLetter"/>
      <w:lvlText w:val="%1.%2.%3.%4.%5.%6.%7.%8"/>
      <w:lvlJc w:val="left"/>
      <w:pPr>
        <w:ind w:left="6108" w:hanging="360"/>
      </w:pPr>
    </w:lvl>
    <w:lvl w:ilvl="8">
      <w:start w:val="1"/>
      <w:numFmt w:val="lowerRoman"/>
      <w:lvlText w:val="%1.%2.%3.%4.%5.%6.%7.%8.%9"/>
      <w:lvlJc w:val="right"/>
      <w:pPr>
        <w:ind w:left="6828" w:hanging="180"/>
      </w:pPr>
    </w:lvl>
  </w:abstractNum>
  <w:abstractNum w:abstractNumId="1" w15:restartNumberingAfterBreak="0">
    <w:nsid w:val="6A84154C"/>
    <w:multiLevelType w:val="multilevel"/>
    <w:tmpl w:val="94A4C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BF9"/>
    <w:rsid w:val="00136BF9"/>
    <w:rsid w:val="005E4740"/>
    <w:rsid w:val="00BA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70DF"/>
  <w15:docId w15:val="{49289B80-9D00-4254-B5BF-C157244E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B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36BF9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136BF9"/>
    <w:pPr>
      <w:ind w:left="720"/>
    </w:pPr>
  </w:style>
  <w:style w:type="numbering" w:customStyle="1" w:styleId="WWNum1">
    <w:name w:val="WWNum1"/>
    <w:basedOn w:val="Semlista"/>
    <w:rsid w:val="00136B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Cliente</cp:lastModifiedBy>
  <cp:revision>3</cp:revision>
  <cp:lastPrinted>2026-03-03T11:26:00Z</cp:lastPrinted>
  <dcterms:created xsi:type="dcterms:W3CDTF">2026-03-02T20:02:00Z</dcterms:created>
  <dcterms:modified xsi:type="dcterms:W3CDTF">2026-03-03T11:26:00Z</dcterms:modified>
</cp:coreProperties>
</file>