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FE4" w:rsidRPr="00A4710B" w:rsidRDefault="00D95FE4" w:rsidP="00D95FE4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D95FE4" w:rsidRPr="00A4710B" w:rsidRDefault="00D95FE4" w:rsidP="00D95FE4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95FE4" w:rsidRPr="00A4710B" w:rsidRDefault="00D95FE4" w:rsidP="00D95FE4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A4710B">
        <w:rPr>
          <w:rFonts w:ascii="Arial" w:hAnsi="Arial" w:cs="Arial"/>
          <w:b/>
          <w:bCs/>
          <w:sz w:val="20"/>
          <w:szCs w:val="20"/>
        </w:rPr>
        <w:t>Projeto de Lei nº 2.07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A4710B">
        <w:rPr>
          <w:rFonts w:ascii="Arial" w:hAnsi="Arial" w:cs="Arial"/>
          <w:b/>
          <w:bCs/>
          <w:sz w:val="20"/>
          <w:szCs w:val="20"/>
        </w:rPr>
        <w:t xml:space="preserve">/2026 de origem do Poder Executivo, </w:t>
      </w:r>
      <w:r w:rsidRPr="00D95FE4">
        <w:rPr>
          <w:rFonts w:ascii="Arial" w:hAnsi="Arial" w:cs="Arial"/>
          <w:bCs/>
          <w:sz w:val="20"/>
          <w:szCs w:val="20"/>
        </w:rPr>
        <w:t>que</w:t>
      </w:r>
      <w:r w:rsidRPr="00D95FE4">
        <w:rPr>
          <w:rFonts w:ascii="Arial" w:hAnsi="Arial" w:cs="Arial"/>
          <w:sz w:val="20"/>
          <w:szCs w:val="20"/>
        </w:rPr>
        <w:t xml:space="preserve"> </w:t>
      </w:r>
      <w:r w:rsidRPr="00D95FE4">
        <w:rPr>
          <w:rFonts w:ascii="Arial" w:hAnsi="Arial" w:cs="Arial"/>
          <w:bCs/>
          <w:sz w:val="20"/>
          <w:szCs w:val="20"/>
        </w:rPr>
        <w:t>Autoriza o Executivo Municipal abrir Crédito Suplementar no orçamento de 2026, no valor de R$ 1.632.214,32 (um milhão, seiscentos e trinta e dois mil, duzentos e quatorze reais e trinta е dois centavos) e dá outras providências.</w:t>
      </w:r>
    </w:p>
    <w:p w:rsidR="00D95FE4" w:rsidRPr="00A4710B" w:rsidRDefault="00D95FE4" w:rsidP="00D95FE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PARECER</w:t>
      </w:r>
    </w:p>
    <w:p w:rsidR="00D95FE4" w:rsidRPr="00A4710B" w:rsidRDefault="00D95FE4" w:rsidP="00D95FE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95FE4" w:rsidRPr="00D95FE4" w:rsidRDefault="00D95FE4" w:rsidP="00D95FE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RELATÓRIO</w:t>
      </w:r>
    </w:p>
    <w:p w:rsidR="00D95FE4" w:rsidRPr="00A4710B" w:rsidRDefault="00D95FE4" w:rsidP="00D95FE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95FE4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95FE4">
        <w:rPr>
          <w:rFonts w:ascii="Arial" w:hAnsi="Arial" w:cs="Arial"/>
          <w:sz w:val="20"/>
          <w:szCs w:val="20"/>
        </w:rPr>
        <w:t>A presente abertura de crédito suplementar tem por objetivo a reprogramação da sobra dos saldos financeiros dos recursos do Fundo Municipal da Saúde, apurados em 31/12/2025, os quais não foram utilizados durante o exercício de 2025.</w:t>
      </w: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A4710B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D95FE4" w:rsidRPr="00A4710B" w:rsidRDefault="00D95FE4" w:rsidP="00D95FE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FUNDAMENTAÇÃO JURÍDICA</w:t>
      </w:r>
    </w:p>
    <w:p w:rsidR="00D95FE4" w:rsidRPr="00A4710B" w:rsidRDefault="00D95FE4" w:rsidP="00D95FE4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Nos termos regimentais, compete a esta Comissão analisar os aspectos financeiros e orçamentários da matéria.</w:t>
      </w:r>
    </w:p>
    <w:p w:rsidR="00D95FE4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O crédito suplementar, conforme previsto no art. 41, inciso I, da Lei nº 4.320/1964, destina-se ao reforço de dotação já existente no orçamento.</w:t>
      </w: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No caso em análise, verifica-se que, há </w:t>
      </w:r>
      <w:r w:rsidRPr="00A4710B">
        <w:rPr>
          <w:rFonts w:ascii="Arial" w:hAnsi="Arial" w:cs="Arial"/>
          <w:bCs/>
          <w:sz w:val="20"/>
          <w:szCs w:val="20"/>
        </w:rPr>
        <w:t>necessidade justificada</w:t>
      </w:r>
      <w:r w:rsidRPr="00A4710B">
        <w:rPr>
          <w:rFonts w:ascii="Arial" w:hAnsi="Arial" w:cs="Arial"/>
          <w:sz w:val="20"/>
          <w:szCs w:val="20"/>
        </w:rPr>
        <w:t xml:space="preserve"> para o reforço da dotação, a </w:t>
      </w:r>
      <w:r w:rsidRPr="00A4710B">
        <w:rPr>
          <w:rFonts w:ascii="Arial" w:hAnsi="Arial" w:cs="Arial"/>
          <w:bCs/>
          <w:sz w:val="20"/>
          <w:szCs w:val="20"/>
        </w:rPr>
        <w:t>fonte de recursos está devidamente indicada</w:t>
      </w:r>
      <w:r w:rsidRPr="00A4710B">
        <w:rPr>
          <w:rFonts w:ascii="Arial" w:hAnsi="Arial" w:cs="Arial"/>
          <w:sz w:val="20"/>
          <w:szCs w:val="20"/>
        </w:rPr>
        <w:t xml:space="preserve">, atendendo ao disposto no art. 43 da Lei nº 4.320/1964 e a medida não compromete o </w:t>
      </w:r>
      <w:r w:rsidRPr="00A4710B">
        <w:rPr>
          <w:rFonts w:ascii="Arial" w:hAnsi="Arial" w:cs="Arial"/>
          <w:bCs/>
          <w:sz w:val="20"/>
          <w:szCs w:val="20"/>
        </w:rPr>
        <w:t>equilíbrio fiscal</w:t>
      </w:r>
      <w:r w:rsidRPr="00A4710B">
        <w:rPr>
          <w:rFonts w:ascii="Arial" w:hAnsi="Arial" w:cs="Arial"/>
          <w:sz w:val="20"/>
          <w:szCs w:val="20"/>
        </w:rPr>
        <w:t>, observando os princípios da Lei Complementar nº 101/2000 (Lei de Responsabilidade Fiscal).</w:t>
      </w:r>
    </w:p>
    <w:p w:rsidR="00D95FE4" w:rsidRPr="00A4710B" w:rsidRDefault="00D95FE4" w:rsidP="00D95FE4">
      <w:pPr>
        <w:pStyle w:val="Standard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Ademais, a suplementação mostra-se compatível com o Plano Plurianual (PPA) e com a Lei de Diretrizes Orçamentárias (LDO), não havendo incompatibilidade com o planejamento orçamentário do Município.</w:t>
      </w: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2.076</w:t>
      </w:r>
      <w:r w:rsidRPr="00A4710B">
        <w:rPr>
          <w:rFonts w:ascii="Arial" w:hAnsi="Arial" w:cs="Arial"/>
          <w:sz w:val="20"/>
          <w:szCs w:val="20"/>
        </w:rPr>
        <w:t>/ 2026 encontra-se apto a ser votado pelo Plenário, conforme disciplina o Regimento Interno da Câmara Municipal.</w:t>
      </w:r>
    </w:p>
    <w:p w:rsidR="00D95FE4" w:rsidRPr="00A4710B" w:rsidRDefault="00D95FE4" w:rsidP="00D95FE4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CONCLUSÃO</w:t>
      </w:r>
    </w:p>
    <w:p w:rsidR="00D95FE4" w:rsidRPr="00A4710B" w:rsidRDefault="00D95FE4" w:rsidP="00D95FE4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D95FE4" w:rsidRPr="00A4710B" w:rsidRDefault="00D95FE4" w:rsidP="00D95FE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95FE4" w:rsidRPr="00A4710B" w:rsidRDefault="00D95FE4" w:rsidP="00D95FE4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A4710B">
        <w:rPr>
          <w:rFonts w:ascii="Arial" w:hAnsi="Arial" w:cs="Arial"/>
          <w:sz w:val="20"/>
          <w:szCs w:val="20"/>
        </w:rPr>
        <w:t>Iedo</w:t>
      </w:r>
      <w:proofErr w:type="spellEnd"/>
      <w:r w:rsidRPr="00A4710B">
        <w:rPr>
          <w:rFonts w:ascii="Arial" w:hAnsi="Arial" w:cs="Arial"/>
          <w:sz w:val="20"/>
          <w:szCs w:val="20"/>
        </w:rPr>
        <w:t xml:space="preserve"> Francisco da Silva, 0</w:t>
      </w:r>
      <w:r w:rsidR="00F936F8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A4710B">
        <w:rPr>
          <w:rFonts w:ascii="Arial" w:hAnsi="Arial" w:cs="Arial"/>
          <w:sz w:val="20"/>
          <w:szCs w:val="20"/>
        </w:rPr>
        <w:t xml:space="preserve"> de março de 2026.</w:t>
      </w:r>
    </w:p>
    <w:p w:rsidR="00D95FE4" w:rsidRPr="00A4710B" w:rsidRDefault="00D95FE4" w:rsidP="00D95FE4">
      <w:pPr>
        <w:pStyle w:val="Standard"/>
        <w:rPr>
          <w:rFonts w:ascii="Arial" w:hAnsi="Arial" w:cs="Arial"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sz w:val="20"/>
          <w:szCs w:val="20"/>
        </w:rPr>
        <w:t xml:space="preserve">    </w:t>
      </w:r>
      <w:r w:rsidRPr="00A4710B">
        <w:rPr>
          <w:rFonts w:ascii="Arial" w:hAnsi="Arial" w:cs="Arial"/>
          <w:b/>
          <w:sz w:val="20"/>
          <w:szCs w:val="20"/>
        </w:rPr>
        <w:t>_______________________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GILSEMAR HONNEF- PP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_________________________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CLAUDIOMIRO SEVERO- PL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Vice-Presidente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D95FE4" w:rsidRPr="00A4710B" w:rsidRDefault="00D95FE4" w:rsidP="00D95FE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VINICIUS ALFREDO NEU- PT</w:t>
      </w:r>
    </w:p>
    <w:p w:rsidR="00BA30E4" w:rsidRDefault="00D95FE4" w:rsidP="00D95FE4">
      <w:pPr>
        <w:jc w:val="center"/>
      </w:pPr>
      <w:r w:rsidRPr="00A4710B">
        <w:rPr>
          <w:rFonts w:ascii="Arial" w:hAnsi="Arial" w:cs="Arial"/>
          <w:b/>
          <w:sz w:val="20"/>
          <w:szCs w:val="20"/>
        </w:rPr>
        <w:t>Memb</w:t>
      </w:r>
      <w:r>
        <w:rPr>
          <w:rFonts w:ascii="Arial" w:hAnsi="Arial" w:cs="Arial"/>
          <w:b/>
          <w:sz w:val="20"/>
          <w:szCs w:val="20"/>
        </w:rPr>
        <w:t>ro</w:t>
      </w:r>
    </w:p>
    <w:sectPr w:rsidR="00BA3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FE4"/>
    <w:rsid w:val="00BA30E4"/>
    <w:rsid w:val="00D95FE4"/>
    <w:rsid w:val="00F9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869B"/>
  <w15:docId w15:val="{02F59EBB-9AEC-4F91-8DE9-B412CBC1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5FE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95FE4"/>
    <w:pPr>
      <w:ind w:left="720"/>
    </w:pPr>
  </w:style>
  <w:style w:type="numbering" w:customStyle="1" w:styleId="WWNum1">
    <w:name w:val="WWNum1"/>
    <w:basedOn w:val="Semlista"/>
    <w:rsid w:val="00D95F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2026-03-03T11:25:00Z</cp:lastPrinted>
  <dcterms:created xsi:type="dcterms:W3CDTF">2026-03-02T19:51:00Z</dcterms:created>
  <dcterms:modified xsi:type="dcterms:W3CDTF">2026-03-03T11:25:00Z</dcterms:modified>
</cp:coreProperties>
</file>