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BE" w:rsidRPr="003062BE" w:rsidRDefault="003062BE" w:rsidP="003062BE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 xml:space="preserve">PARECER DA COMISSÃO DE ECONOMIA, FINANÇAS E </w:t>
      </w:r>
      <w:proofErr w:type="gramStart"/>
      <w:r w:rsidRPr="003062BE">
        <w:rPr>
          <w:rFonts w:ascii="Arial" w:hAnsi="Arial" w:cs="Arial"/>
          <w:b/>
          <w:sz w:val="22"/>
          <w:szCs w:val="22"/>
        </w:rPr>
        <w:t>ORÇAMENTO</w:t>
      </w:r>
      <w:proofErr w:type="gramEnd"/>
    </w:p>
    <w:p w:rsidR="003062BE" w:rsidRPr="003062BE" w:rsidRDefault="003062BE" w:rsidP="003062B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3062BE" w:rsidRDefault="003062BE" w:rsidP="003062BE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>Projeto de Lei nº 2.073/</w:t>
      </w:r>
      <w:r w:rsidRPr="008B08DD">
        <w:rPr>
          <w:rFonts w:ascii="Arial" w:hAnsi="Arial" w:cs="Arial"/>
          <w:b/>
          <w:bCs/>
          <w:sz w:val="20"/>
          <w:szCs w:val="20"/>
        </w:rPr>
        <w:t xml:space="preserve">2026 de origem do Poder Executivo, </w:t>
      </w:r>
      <w:r w:rsidRPr="00EE64F2">
        <w:rPr>
          <w:rFonts w:ascii="Arial" w:hAnsi="Arial" w:cs="Arial"/>
          <w:bCs/>
          <w:sz w:val="22"/>
          <w:szCs w:val="22"/>
        </w:rPr>
        <w:t xml:space="preserve">que </w:t>
      </w:r>
      <w:r w:rsidRPr="00EE64F2">
        <w:rPr>
          <w:rFonts w:ascii="Arial" w:hAnsi="Arial" w:cs="Arial"/>
          <w:sz w:val="22"/>
          <w:szCs w:val="22"/>
        </w:rPr>
        <w:t xml:space="preserve">Inclui AÇÃO no Plano Plurianual de 2026 – 2029, na Lei de Diretrizes Orçamentárias de 2026 e autoriza o Executivo Municipal abrir Crédito Especial na Lei Orçamentária Anual de 2026, no </w:t>
      </w:r>
      <w:bookmarkStart w:id="0" w:name="_GoBack"/>
      <w:r w:rsidRPr="00EE64F2">
        <w:rPr>
          <w:rFonts w:ascii="Arial" w:hAnsi="Arial" w:cs="Arial"/>
          <w:sz w:val="22"/>
          <w:szCs w:val="22"/>
        </w:rPr>
        <w:t>valor de R$ 85.304,83 (</w:t>
      </w:r>
      <w:proofErr w:type="gramStart"/>
      <w:r w:rsidRPr="00EE64F2">
        <w:rPr>
          <w:rFonts w:ascii="Arial" w:hAnsi="Arial" w:cs="Arial"/>
          <w:sz w:val="22"/>
          <w:szCs w:val="22"/>
        </w:rPr>
        <w:t xml:space="preserve">oitenta e cinco mil, trezentos e quatro reais e oitenta e três </w:t>
      </w:r>
      <w:bookmarkEnd w:id="0"/>
      <w:r w:rsidRPr="00EE64F2">
        <w:rPr>
          <w:rFonts w:ascii="Arial" w:hAnsi="Arial" w:cs="Arial"/>
          <w:sz w:val="22"/>
          <w:szCs w:val="22"/>
        </w:rPr>
        <w:t>centavos</w:t>
      </w:r>
      <w:proofErr w:type="gramEnd"/>
      <w:r w:rsidRPr="00EE64F2">
        <w:rPr>
          <w:rFonts w:ascii="Arial" w:hAnsi="Arial" w:cs="Arial"/>
          <w:sz w:val="22"/>
          <w:szCs w:val="22"/>
        </w:rPr>
        <w:t>).</w:t>
      </w:r>
    </w:p>
    <w:p w:rsidR="003062BE" w:rsidRPr="003062BE" w:rsidRDefault="003062BE" w:rsidP="003062B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062BE" w:rsidRPr="003062BE" w:rsidRDefault="003062BE" w:rsidP="003062B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PARECER</w:t>
      </w:r>
    </w:p>
    <w:p w:rsidR="003062BE" w:rsidRPr="003062BE" w:rsidRDefault="003062BE" w:rsidP="003062BE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62BE" w:rsidRPr="003062BE" w:rsidRDefault="003062BE" w:rsidP="003062BE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62BE" w:rsidRPr="003062BE" w:rsidRDefault="003062BE" w:rsidP="003062BE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RELATÓRIO</w:t>
      </w:r>
    </w:p>
    <w:p w:rsidR="003062BE" w:rsidRPr="003062BE" w:rsidRDefault="003062BE" w:rsidP="003062BE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62BE" w:rsidRDefault="003062BE" w:rsidP="003062B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sz w:val="22"/>
          <w:szCs w:val="22"/>
        </w:rPr>
        <w:t>O Projeto de Lei nº 2.073/2026 dispõe sobre a abertura de Crédito Especial, visando à inclusão de dotação orçamentária específica para atendimento de despesas públicas devidamente justificadas pelo Executivo Municipal.</w:t>
      </w:r>
    </w:p>
    <w:p w:rsidR="003062BE" w:rsidRPr="003062BE" w:rsidRDefault="003062BE" w:rsidP="003062B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062BE" w:rsidRPr="003062BE" w:rsidRDefault="003062BE" w:rsidP="003062B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3062BE">
        <w:rPr>
          <w:rFonts w:ascii="Arial" w:hAnsi="Arial" w:cs="Arial"/>
          <w:sz w:val="22"/>
          <w:szCs w:val="22"/>
        </w:rPr>
        <w:t>Consta</w:t>
      </w:r>
      <w:proofErr w:type="gramEnd"/>
      <w:r w:rsidRPr="003062BE">
        <w:rPr>
          <w:rFonts w:ascii="Arial" w:hAnsi="Arial" w:cs="Arial"/>
          <w:sz w:val="22"/>
          <w:szCs w:val="22"/>
        </w:rPr>
        <w:t xml:space="preserve"> da proposta a indicação da fonte de custeio e a adequação da medida ao planejamento orçamentário vigente.</w:t>
      </w:r>
    </w:p>
    <w:p w:rsidR="003062BE" w:rsidRPr="003062BE" w:rsidRDefault="003062BE" w:rsidP="003062B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062BE" w:rsidRPr="003062BE" w:rsidRDefault="003062BE" w:rsidP="003062B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sz w:val="22"/>
          <w:szCs w:val="22"/>
        </w:rPr>
        <w:t>A matéria foi encaminhada a esta Comissão de Economia, Finanças e Orçamento para análise dos aspectos econômicos, financeiros e orçamentários.</w:t>
      </w:r>
    </w:p>
    <w:p w:rsidR="003062BE" w:rsidRPr="003062BE" w:rsidRDefault="003062BE" w:rsidP="003062B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062BE" w:rsidRPr="003062BE" w:rsidRDefault="003062BE" w:rsidP="003062B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sz w:val="22"/>
          <w:szCs w:val="22"/>
        </w:rPr>
        <w:t>É o relatório.</w:t>
      </w:r>
    </w:p>
    <w:p w:rsidR="003062BE" w:rsidRPr="003062BE" w:rsidRDefault="003062BE" w:rsidP="003062B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062BE" w:rsidRPr="003062BE" w:rsidRDefault="003062BE" w:rsidP="003062BE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FUNDAMENTAÇÃO JURÍDICA</w:t>
      </w:r>
    </w:p>
    <w:p w:rsidR="003062BE" w:rsidRPr="003062BE" w:rsidRDefault="003062BE" w:rsidP="003062BE">
      <w:pPr>
        <w:pStyle w:val="Standard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3062BE" w:rsidRPr="003062BE" w:rsidRDefault="003062BE" w:rsidP="003062B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062BE" w:rsidRPr="003062BE" w:rsidRDefault="003062BE" w:rsidP="003062B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sz w:val="22"/>
          <w:szCs w:val="22"/>
        </w:rPr>
        <w:t>Nos termos regimentais, compete a esta Comissão a análise dos aspectos financeiros e orçamentários da proposição.</w:t>
      </w:r>
    </w:p>
    <w:p w:rsidR="003062BE" w:rsidRDefault="003062BE" w:rsidP="003062B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sz w:val="22"/>
          <w:szCs w:val="22"/>
        </w:rPr>
        <w:t>A abertura de crédito especial é medida excepcional, admitida quando há necessidade de inclusão de despesas não previstas na Lei Orçamentária Anual, nos termos do art. 41, inciso II, da Lei nº 4.320/1964.</w:t>
      </w:r>
    </w:p>
    <w:p w:rsidR="003062BE" w:rsidRPr="003062BE" w:rsidRDefault="003062BE" w:rsidP="003062B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062BE" w:rsidRDefault="003062BE" w:rsidP="003062BE">
      <w:pPr>
        <w:tabs>
          <w:tab w:val="num" w:pos="720"/>
        </w:tabs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sz w:val="22"/>
          <w:szCs w:val="22"/>
        </w:rPr>
        <w:t xml:space="preserve">No caso em exame, verifica-se que, há </w:t>
      </w:r>
      <w:r w:rsidRPr="003062BE">
        <w:rPr>
          <w:rFonts w:ascii="Arial" w:hAnsi="Arial" w:cs="Arial"/>
          <w:bCs/>
          <w:sz w:val="22"/>
          <w:szCs w:val="22"/>
        </w:rPr>
        <w:t>justificativa plausível</w:t>
      </w:r>
      <w:r w:rsidRPr="003062BE">
        <w:rPr>
          <w:rFonts w:ascii="Arial" w:hAnsi="Arial" w:cs="Arial"/>
          <w:sz w:val="22"/>
          <w:szCs w:val="22"/>
        </w:rPr>
        <w:t xml:space="preserve"> para a criação do crédito, a </w:t>
      </w:r>
      <w:r w:rsidRPr="003062BE">
        <w:rPr>
          <w:rFonts w:ascii="Arial" w:hAnsi="Arial" w:cs="Arial"/>
          <w:bCs/>
          <w:sz w:val="22"/>
          <w:szCs w:val="22"/>
        </w:rPr>
        <w:t>fonte de recursos está devidamente identificada</w:t>
      </w:r>
      <w:r w:rsidRPr="003062BE">
        <w:rPr>
          <w:rFonts w:ascii="Arial" w:hAnsi="Arial" w:cs="Arial"/>
          <w:sz w:val="22"/>
          <w:szCs w:val="22"/>
        </w:rPr>
        <w:t xml:space="preserve">, atendendo ao disposto no art. 43 da Lei nº 4.320/1964, não há indícios de comprometimento do equilíbrio fiscal, estando </w:t>
      </w:r>
      <w:proofErr w:type="gramStart"/>
      <w:r w:rsidRPr="003062BE">
        <w:rPr>
          <w:rFonts w:ascii="Arial" w:hAnsi="Arial" w:cs="Arial"/>
          <w:sz w:val="22"/>
          <w:szCs w:val="22"/>
        </w:rPr>
        <w:t>a</w:t>
      </w:r>
      <w:proofErr w:type="gramEnd"/>
      <w:r w:rsidRPr="003062BE">
        <w:rPr>
          <w:rFonts w:ascii="Arial" w:hAnsi="Arial" w:cs="Arial"/>
          <w:sz w:val="22"/>
          <w:szCs w:val="22"/>
        </w:rPr>
        <w:t xml:space="preserve"> medida em consonância com os princípios da responsabilidade na gestão fiscal previstos na Lei Complementar nº 101/2000 (Lei de Responsabilidade Fiscal).</w:t>
      </w:r>
    </w:p>
    <w:p w:rsidR="003062BE" w:rsidRPr="003062BE" w:rsidRDefault="003062BE" w:rsidP="003062BE">
      <w:pPr>
        <w:tabs>
          <w:tab w:val="num" w:pos="720"/>
        </w:tabs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062BE" w:rsidRDefault="003062BE" w:rsidP="003062B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sz w:val="22"/>
          <w:szCs w:val="22"/>
        </w:rPr>
        <w:t>Ademais, tratando-se, em regra, de recursos vinculados ou com destinação específica, sua inclusão no orçamento mostra-se necessária para viabilizar a correta execução da despesa pública.</w:t>
      </w:r>
    </w:p>
    <w:p w:rsidR="003062BE" w:rsidRPr="003062BE" w:rsidRDefault="003062BE" w:rsidP="003062B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062BE" w:rsidRDefault="003062BE" w:rsidP="003062B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sz w:val="22"/>
          <w:szCs w:val="22"/>
        </w:rPr>
        <w:t>Não se verifica incompatibilidade com o Plano Plurianual (PPA) ou com a Lei de Diretrizes Orçamentárias (LDO), atendendo, portanto, ao princípio da compatibilidade entre os instrumentos de planejamento.</w:t>
      </w:r>
    </w:p>
    <w:p w:rsidR="003062BE" w:rsidRPr="003062BE" w:rsidRDefault="003062BE" w:rsidP="003062B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062BE" w:rsidRPr="003062BE" w:rsidRDefault="003062BE" w:rsidP="003062B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3062BE" w:rsidRPr="003062BE" w:rsidRDefault="003062BE" w:rsidP="003062B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062BE" w:rsidRPr="003062BE" w:rsidRDefault="003062BE" w:rsidP="003062B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sz w:val="22"/>
          <w:szCs w:val="22"/>
        </w:rPr>
        <w:t>Assim, considerando os fundamentos legais e constitucionais, tem</w:t>
      </w:r>
      <w:r>
        <w:rPr>
          <w:rFonts w:ascii="Arial" w:hAnsi="Arial" w:cs="Arial"/>
          <w:sz w:val="22"/>
          <w:szCs w:val="22"/>
        </w:rPr>
        <w:t>os que o projeto de lei nº 2.073/</w:t>
      </w:r>
      <w:r w:rsidRPr="003062BE">
        <w:rPr>
          <w:rFonts w:ascii="Arial" w:hAnsi="Arial" w:cs="Arial"/>
          <w:sz w:val="22"/>
          <w:szCs w:val="22"/>
        </w:rPr>
        <w:t>2026 encontra-se apto a ser votado pelo Plenário, conforme disciplina o Regimento Interno da Câmara Municipal.</w:t>
      </w:r>
    </w:p>
    <w:p w:rsidR="003062BE" w:rsidRPr="003062BE" w:rsidRDefault="003062BE" w:rsidP="003062B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062BE" w:rsidRPr="003062BE" w:rsidRDefault="003062BE" w:rsidP="003062BE">
      <w:pPr>
        <w:pStyle w:val="Standard"/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3062BE" w:rsidRPr="003062BE" w:rsidRDefault="003062BE" w:rsidP="003062BE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CONCLUSÃO</w:t>
      </w:r>
    </w:p>
    <w:p w:rsidR="003062BE" w:rsidRPr="003062BE" w:rsidRDefault="003062BE" w:rsidP="003062B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3062BE" w:rsidRPr="003062BE" w:rsidRDefault="003062BE" w:rsidP="003062BE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3062BE" w:rsidRPr="003062BE" w:rsidRDefault="003062BE" w:rsidP="003062BE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3062BE" w:rsidRPr="003062BE" w:rsidRDefault="003062BE" w:rsidP="003062BE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sz w:val="22"/>
          <w:szCs w:val="22"/>
        </w:rPr>
        <w:t xml:space="preserve">Plenário </w:t>
      </w:r>
      <w:proofErr w:type="spellStart"/>
      <w:r w:rsidRPr="003062BE">
        <w:rPr>
          <w:rFonts w:ascii="Arial" w:hAnsi="Arial" w:cs="Arial"/>
          <w:sz w:val="22"/>
          <w:szCs w:val="22"/>
        </w:rPr>
        <w:t>Iedo</w:t>
      </w:r>
      <w:proofErr w:type="spellEnd"/>
      <w:r w:rsidRPr="003062BE">
        <w:rPr>
          <w:rFonts w:ascii="Arial" w:hAnsi="Arial" w:cs="Arial"/>
          <w:sz w:val="22"/>
          <w:szCs w:val="22"/>
        </w:rPr>
        <w:t xml:space="preserve"> Francisco da Silva, </w:t>
      </w:r>
      <w:r>
        <w:rPr>
          <w:rFonts w:ascii="Arial" w:hAnsi="Arial" w:cs="Arial"/>
          <w:sz w:val="22"/>
          <w:szCs w:val="22"/>
        </w:rPr>
        <w:t xml:space="preserve">03 de março </w:t>
      </w:r>
      <w:r w:rsidRPr="003062BE">
        <w:rPr>
          <w:rFonts w:ascii="Arial" w:hAnsi="Arial" w:cs="Arial"/>
          <w:sz w:val="22"/>
          <w:szCs w:val="22"/>
        </w:rPr>
        <w:t>de 2026.</w:t>
      </w:r>
    </w:p>
    <w:p w:rsidR="003062BE" w:rsidRPr="003062BE" w:rsidRDefault="003062BE" w:rsidP="003062B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062BE" w:rsidRPr="003062BE" w:rsidRDefault="003062BE" w:rsidP="003062BE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3062BE" w:rsidRPr="003062BE" w:rsidRDefault="003062BE" w:rsidP="003062BE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sz w:val="22"/>
          <w:szCs w:val="22"/>
        </w:rPr>
        <w:t xml:space="preserve">    </w:t>
      </w:r>
      <w:r w:rsidRPr="003062BE">
        <w:rPr>
          <w:rFonts w:ascii="Arial" w:hAnsi="Arial" w:cs="Arial"/>
          <w:b/>
          <w:sz w:val="22"/>
          <w:szCs w:val="22"/>
        </w:rPr>
        <w:t>_______________________</w:t>
      </w:r>
    </w:p>
    <w:p w:rsidR="003062BE" w:rsidRPr="003062BE" w:rsidRDefault="003062BE" w:rsidP="003062BE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GILSEMAR HONNEF- PP</w:t>
      </w:r>
    </w:p>
    <w:p w:rsidR="003062BE" w:rsidRPr="003062BE" w:rsidRDefault="003062BE" w:rsidP="003062BE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Presidente da Comissão de Economia, Finanças e Orçamento.</w:t>
      </w:r>
    </w:p>
    <w:p w:rsidR="003062BE" w:rsidRPr="003062BE" w:rsidRDefault="003062BE" w:rsidP="003062BE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062BE" w:rsidRPr="003062BE" w:rsidRDefault="003062BE" w:rsidP="003062BE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_________________________</w:t>
      </w:r>
    </w:p>
    <w:p w:rsidR="003062BE" w:rsidRPr="003062BE" w:rsidRDefault="003062BE" w:rsidP="003062BE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CLAUDIOMIRO SEVERO- PL</w:t>
      </w:r>
    </w:p>
    <w:p w:rsidR="003062BE" w:rsidRPr="003062BE" w:rsidRDefault="003062BE" w:rsidP="003062BE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Vice-Presidente</w:t>
      </w:r>
    </w:p>
    <w:p w:rsidR="003062BE" w:rsidRPr="003062BE" w:rsidRDefault="003062BE" w:rsidP="003062BE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062BE" w:rsidRPr="003062BE" w:rsidRDefault="003062BE" w:rsidP="003062BE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 xml:space="preserve">_________________________         </w:t>
      </w:r>
    </w:p>
    <w:p w:rsidR="003062BE" w:rsidRPr="003062BE" w:rsidRDefault="003062BE" w:rsidP="003062BE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VINICIUS ALFREDO NEU- PT</w:t>
      </w:r>
    </w:p>
    <w:p w:rsidR="003062BE" w:rsidRPr="003062BE" w:rsidRDefault="003062BE" w:rsidP="003062BE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Membro</w:t>
      </w:r>
    </w:p>
    <w:p w:rsidR="00BA30E4" w:rsidRPr="003062BE" w:rsidRDefault="00BA30E4">
      <w:pPr>
        <w:rPr>
          <w:rFonts w:ascii="Arial" w:hAnsi="Arial" w:cs="Arial"/>
          <w:sz w:val="22"/>
          <w:szCs w:val="22"/>
        </w:rPr>
      </w:pPr>
    </w:p>
    <w:sectPr w:rsidR="00BA30E4" w:rsidRPr="003062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8E5"/>
    <w:multiLevelType w:val="multilevel"/>
    <w:tmpl w:val="E1DC4B70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">
    <w:nsid w:val="50116E40"/>
    <w:multiLevelType w:val="multilevel"/>
    <w:tmpl w:val="B8A4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BE"/>
    <w:rsid w:val="003062BE"/>
    <w:rsid w:val="00BA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062BE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3062BE"/>
    <w:pPr>
      <w:ind w:left="720"/>
    </w:pPr>
  </w:style>
  <w:style w:type="numbering" w:customStyle="1" w:styleId="WWNum1">
    <w:name w:val="WWNum1"/>
    <w:basedOn w:val="Semlista"/>
    <w:rsid w:val="003062BE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3062B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062BE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3062BE"/>
    <w:pPr>
      <w:ind w:left="720"/>
    </w:pPr>
  </w:style>
  <w:style w:type="numbering" w:customStyle="1" w:styleId="WWNum1">
    <w:name w:val="WWNum1"/>
    <w:basedOn w:val="Semlista"/>
    <w:rsid w:val="003062BE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3062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2026-03-02T18:22:00Z</dcterms:created>
  <dcterms:modified xsi:type="dcterms:W3CDTF">2026-03-02T18:26:00Z</dcterms:modified>
</cp:coreProperties>
</file>