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F3" w:rsidRPr="008B08DD" w:rsidRDefault="00E41AF3" w:rsidP="00E41AF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 xml:space="preserve">PARECER DA COMISSÃO DE CONSTITUIÇÃO, </w:t>
      </w:r>
      <w:proofErr w:type="gramStart"/>
      <w:r w:rsidRPr="008B08DD">
        <w:rPr>
          <w:rFonts w:ascii="Arial" w:hAnsi="Arial" w:cs="Arial"/>
          <w:b/>
          <w:sz w:val="20"/>
          <w:szCs w:val="20"/>
        </w:rPr>
        <w:t>JUSTIÇA</w:t>
      </w:r>
      <w:proofErr w:type="gramEnd"/>
    </w:p>
    <w:p w:rsidR="00E41AF3" w:rsidRPr="008B08DD" w:rsidRDefault="00E41AF3" w:rsidP="00E41AF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E41AF3" w:rsidRPr="008B08DD" w:rsidRDefault="00E41AF3" w:rsidP="00E41AF3">
      <w:pPr>
        <w:pStyle w:val="Standard"/>
        <w:jc w:val="both"/>
        <w:rPr>
          <w:sz w:val="20"/>
          <w:szCs w:val="20"/>
        </w:rPr>
      </w:pPr>
    </w:p>
    <w:p w:rsidR="00E41AF3" w:rsidRPr="008B08DD" w:rsidRDefault="00E41AF3" w:rsidP="00E41AF3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2.072</w:t>
      </w:r>
      <w:r w:rsidRPr="008B08DD">
        <w:rPr>
          <w:rFonts w:ascii="Arial" w:hAnsi="Arial" w:cs="Arial"/>
          <w:b/>
          <w:bCs/>
          <w:sz w:val="20"/>
          <w:szCs w:val="20"/>
        </w:rPr>
        <w:t>/2026 de origem do Poder Executivo, que</w:t>
      </w:r>
      <w:r w:rsidRPr="008B08DD">
        <w:rPr>
          <w:sz w:val="20"/>
          <w:szCs w:val="20"/>
        </w:rPr>
        <w:t xml:space="preserve"> </w:t>
      </w:r>
      <w:r w:rsidRPr="00E41AF3">
        <w:rPr>
          <w:rFonts w:ascii="Arial" w:hAnsi="Arial" w:cs="Arial"/>
          <w:sz w:val="22"/>
          <w:szCs w:val="22"/>
        </w:rPr>
        <w:t>Autoriza o Executivo Municipal a incluir elemento de despesa na Lei Orçamentária Anual de 2026 e abrir Crédito Especial no montante de R$ 30.500,00 (trinta mil e quinhentos reais) e dá outras providências.</w:t>
      </w:r>
    </w:p>
    <w:p w:rsidR="00E41AF3" w:rsidRPr="008B08DD" w:rsidRDefault="00E41AF3" w:rsidP="00E41AF3">
      <w:pPr>
        <w:pStyle w:val="Standard"/>
        <w:jc w:val="both"/>
        <w:rPr>
          <w:sz w:val="20"/>
          <w:szCs w:val="20"/>
        </w:rPr>
      </w:pPr>
    </w:p>
    <w:p w:rsidR="00E41AF3" w:rsidRPr="008B08DD" w:rsidRDefault="00E41AF3" w:rsidP="00E41AF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E41AF3" w:rsidRPr="008B08DD" w:rsidRDefault="00E41AF3" w:rsidP="00E41AF3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E41AF3" w:rsidRPr="008B08DD" w:rsidRDefault="00E41AF3" w:rsidP="00E41AF3">
      <w:pPr>
        <w:pStyle w:val="Standard"/>
        <w:spacing w:line="276" w:lineRule="auto"/>
        <w:jc w:val="both"/>
        <w:rPr>
          <w:sz w:val="20"/>
          <w:szCs w:val="20"/>
        </w:rPr>
      </w:pP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E41AF3" w:rsidRPr="00E41AF3" w:rsidRDefault="00E41AF3" w:rsidP="00E41AF3">
      <w:pPr>
        <w:pStyle w:val="Standard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41AF3">
        <w:rPr>
          <w:rFonts w:ascii="Arial" w:hAnsi="Arial" w:cs="Arial"/>
          <w:sz w:val="20"/>
          <w:szCs w:val="20"/>
        </w:rPr>
        <w:br/>
        <w:t>O Projeto de Lei nº 2.072/2026 dispõe sobre a abertura de Crédito Especial no valor de R$ 30.500,00, destinado à manutenção da Assistência Social, com recursos provenientes do Fundo Nacional de Assistência Social – FNAS.</w:t>
      </w:r>
    </w:p>
    <w:p w:rsidR="00E41AF3" w:rsidRPr="008B08DD" w:rsidRDefault="00E41AF3" w:rsidP="00E41AF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E41AF3" w:rsidRPr="008B08DD" w:rsidRDefault="00E41AF3" w:rsidP="00E41AF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8B08DD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E41AF3" w:rsidRPr="008B08DD" w:rsidRDefault="00E41AF3" w:rsidP="00E41AF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E41AF3" w:rsidRPr="008B08DD" w:rsidRDefault="00E41AF3" w:rsidP="00E41AF3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E41AF3" w:rsidRPr="008B08DD" w:rsidRDefault="00E41AF3" w:rsidP="00E41AF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FUNDAMENTAÇÃO JURÍDICA</w:t>
      </w:r>
    </w:p>
    <w:p w:rsidR="00E41AF3" w:rsidRPr="008B08DD" w:rsidRDefault="00E41AF3" w:rsidP="00E41AF3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A matéria encontra amparo no art. 42 e seguintes da Lei nº 4.320/64, que dispõe sobre a abertura de créditos adicionais, bem como no art. 167, V, da Constituição Federal.</w:t>
      </w: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Trata-se de iniciativa privativa do Chefe do Poder Executivo, por versar sobre matéria orçamentária e organização administrativa, não havendo vício de iniciativa.</w:t>
      </w: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Quanto à constitucionalidade, legalidade e técnica legislativa, o projeto está formalmente adequado, observando os requisitos legais para abertura de crédito suplementar, inclusive com indicação da fonte de recursos.</w:t>
      </w: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E41AF3" w:rsidRPr="008B08DD" w:rsidRDefault="00E41AF3" w:rsidP="00E41AF3">
      <w:pPr>
        <w:pStyle w:val="Standard"/>
        <w:spacing w:line="276" w:lineRule="auto"/>
        <w:ind w:firstLine="708"/>
        <w:jc w:val="both"/>
        <w:rPr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tem</w:t>
      </w:r>
      <w:r>
        <w:rPr>
          <w:rFonts w:ascii="Arial" w:hAnsi="Arial" w:cs="Arial"/>
          <w:sz w:val="20"/>
          <w:szCs w:val="20"/>
        </w:rPr>
        <w:t>os que o projeto de lei nº 2.072</w:t>
      </w:r>
      <w:bookmarkStart w:id="0" w:name="_GoBack"/>
      <w:bookmarkEnd w:id="0"/>
      <w:r w:rsidRPr="008B08DD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E41AF3" w:rsidRPr="008B08DD" w:rsidRDefault="00E41AF3" w:rsidP="00E41AF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41AF3" w:rsidRPr="008B08DD" w:rsidRDefault="00E41AF3" w:rsidP="00E41AF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</w:p>
    <w:p w:rsidR="00E41AF3" w:rsidRPr="008B08DD" w:rsidRDefault="00E41AF3" w:rsidP="00E41AF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E41AF3" w:rsidRPr="008B08DD" w:rsidRDefault="00E41AF3" w:rsidP="00E41AF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E41AF3" w:rsidRPr="008B08DD" w:rsidRDefault="00E41AF3" w:rsidP="00E41AF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E41AF3" w:rsidRPr="008B08DD" w:rsidRDefault="00E41AF3" w:rsidP="00E41AF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E41AF3" w:rsidRDefault="00E41AF3" w:rsidP="00E41AF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8B08DD">
        <w:rPr>
          <w:rFonts w:ascii="Arial" w:hAnsi="Arial" w:cs="Arial"/>
          <w:sz w:val="20"/>
          <w:szCs w:val="20"/>
        </w:rPr>
        <w:t>Iedo</w:t>
      </w:r>
      <w:proofErr w:type="spellEnd"/>
      <w:r w:rsidRPr="008B08DD">
        <w:rPr>
          <w:rFonts w:ascii="Arial" w:hAnsi="Arial" w:cs="Arial"/>
          <w:sz w:val="20"/>
          <w:szCs w:val="20"/>
        </w:rPr>
        <w:t xml:space="preserve"> Fr</w:t>
      </w:r>
      <w:r>
        <w:rPr>
          <w:rFonts w:ascii="Arial" w:hAnsi="Arial" w:cs="Arial"/>
          <w:sz w:val="20"/>
          <w:szCs w:val="20"/>
        </w:rPr>
        <w:t xml:space="preserve">ancisco da Silva, 03 de março </w:t>
      </w:r>
      <w:r w:rsidRPr="008B08DD">
        <w:rPr>
          <w:rFonts w:ascii="Arial" w:hAnsi="Arial" w:cs="Arial"/>
          <w:sz w:val="20"/>
          <w:szCs w:val="20"/>
        </w:rPr>
        <w:t>de 2026.</w:t>
      </w:r>
    </w:p>
    <w:p w:rsidR="00E41AF3" w:rsidRPr="008B08DD" w:rsidRDefault="00E41AF3" w:rsidP="00E41AF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E41AF3" w:rsidRPr="008B08DD" w:rsidRDefault="00E41AF3" w:rsidP="00E41AF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Justiça e Redação final</w:t>
      </w:r>
    </w:p>
    <w:p w:rsidR="00E41AF3" w:rsidRPr="008B08DD" w:rsidRDefault="00E41AF3" w:rsidP="00E41AF3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E41AF3" w:rsidRPr="008B08DD" w:rsidRDefault="00E41AF3" w:rsidP="00E41AF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BA30E4" w:rsidRPr="00E41AF3" w:rsidRDefault="00E41AF3" w:rsidP="00E41AF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E7085B" wp14:editId="7B385B74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41AF3" w:rsidRDefault="00E41AF3" w:rsidP="00E41AF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E41AF3" w:rsidRDefault="00E41AF3" w:rsidP="00E41AF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196D86" wp14:editId="368B753D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41AF3" w:rsidRDefault="00E41AF3" w:rsidP="00E41AF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E41AF3" w:rsidRDefault="00E41AF3" w:rsidP="00E41AF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sz w:val="20"/>
          <w:szCs w:val="20"/>
        </w:rPr>
        <w:t>Membro</w:t>
      </w:r>
    </w:p>
    <w:sectPr w:rsidR="00BA30E4" w:rsidRPr="00E41AF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F3"/>
    <w:rsid w:val="00BA30E4"/>
    <w:rsid w:val="00E4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41AF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E41AF3"/>
    <w:pPr>
      <w:ind w:left="720"/>
    </w:pPr>
  </w:style>
  <w:style w:type="paragraph" w:customStyle="1" w:styleId="Framecontents">
    <w:name w:val="Frame contents"/>
    <w:basedOn w:val="Standard"/>
    <w:rsid w:val="00E41AF3"/>
  </w:style>
  <w:style w:type="numbering" w:customStyle="1" w:styleId="WWNum1">
    <w:name w:val="WWNum1"/>
    <w:basedOn w:val="Semlista"/>
    <w:rsid w:val="00E41AF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41AF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E41AF3"/>
    <w:pPr>
      <w:ind w:left="720"/>
    </w:pPr>
  </w:style>
  <w:style w:type="paragraph" w:customStyle="1" w:styleId="Framecontents">
    <w:name w:val="Frame contents"/>
    <w:basedOn w:val="Standard"/>
    <w:rsid w:val="00E41AF3"/>
  </w:style>
  <w:style w:type="numbering" w:customStyle="1" w:styleId="WWNum1">
    <w:name w:val="WWNum1"/>
    <w:basedOn w:val="Semlista"/>
    <w:rsid w:val="00E41AF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2026-03-02T17:56:00Z</dcterms:created>
  <dcterms:modified xsi:type="dcterms:W3CDTF">2026-03-02T18:00:00Z</dcterms:modified>
</cp:coreProperties>
</file>