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C5" w:rsidRPr="000779C5" w:rsidRDefault="000779C5" w:rsidP="000779C5">
      <w:pPr>
        <w:pStyle w:val="Standard"/>
        <w:spacing w:line="276" w:lineRule="auto"/>
        <w:jc w:val="both"/>
        <w:rPr>
          <w:rFonts w:ascii="Arial" w:hAnsi="Arial" w:cs="Arial"/>
          <w:b/>
        </w:rPr>
      </w:pPr>
    </w:p>
    <w:p w:rsidR="000779C5" w:rsidRPr="000779C5" w:rsidRDefault="000779C5" w:rsidP="000779C5">
      <w:pPr>
        <w:pStyle w:val="Standard"/>
        <w:pBdr>
          <w:top w:val="single" w:sz="4" w:space="0" w:color="000000"/>
          <w:left w:val="single" w:sz="4" w:space="4" w:color="000000"/>
          <w:bottom w:val="single" w:sz="4" w:space="1" w:color="000000"/>
          <w:right w:val="single" w:sz="4" w:space="4" w:color="000000"/>
        </w:pBdr>
        <w:jc w:val="center"/>
        <w:rPr>
          <w:rFonts w:ascii="Arial" w:hAnsi="Arial" w:cs="Arial"/>
          <w:b/>
        </w:rPr>
      </w:pPr>
      <w:r w:rsidRPr="000779C5">
        <w:rPr>
          <w:rFonts w:ascii="Arial" w:hAnsi="Arial" w:cs="Arial"/>
          <w:b/>
        </w:rPr>
        <w:t xml:space="preserve">PARECER DA COMISSÃO DE ECONOMIA, FINANÇAS E </w:t>
      </w:r>
      <w:proofErr w:type="gramStart"/>
      <w:r w:rsidRPr="000779C5">
        <w:rPr>
          <w:rFonts w:ascii="Arial" w:hAnsi="Arial" w:cs="Arial"/>
          <w:b/>
        </w:rPr>
        <w:t>ORÇAMENTO</w:t>
      </w:r>
      <w:proofErr w:type="gramEnd"/>
    </w:p>
    <w:p w:rsidR="000779C5" w:rsidRPr="000779C5" w:rsidRDefault="000779C5" w:rsidP="000779C5">
      <w:pPr>
        <w:pStyle w:val="Standard"/>
        <w:jc w:val="both"/>
        <w:rPr>
          <w:rFonts w:ascii="Arial" w:hAnsi="Arial" w:cs="Arial"/>
          <w:b/>
          <w:bCs/>
        </w:rPr>
      </w:pPr>
    </w:p>
    <w:p w:rsidR="000779C5" w:rsidRPr="000779C5" w:rsidRDefault="000779C5" w:rsidP="000779C5">
      <w:pPr>
        <w:pStyle w:val="Standard"/>
        <w:jc w:val="both"/>
        <w:rPr>
          <w:rFonts w:ascii="Arial" w:hAnsi="Arial" w:cs="Arial"/>
          <w:b/>
        </w:rPr>
      </w:pPr>
      <w:bookmarkStart w:id="0" w:name="_Hlk95398015"/>
      <w:bookmarkStart w:id="1" w:name="_Hlk83729019"/>
      <w:bookmarkEnd w:id="0"/>
      <w:bookmarkEnd w:id="1"/>
      <w:r w:rsidRPr="000779C5">
        <w:rPr>
          <w:rFonts w:ascii="Arial" w:hAnsi="Arial" w:cs="Arial"/>
          <w:b/>
        </w:rPr>
        <w:t>Projeto de Lei nº 2.069/2026 de origem do Poder Executivo, que AUTORIZA O PODER EXECUTIVO MUNICIPAL A CONTRATAR POR PRAZO DETERMINADO, EM RAZÃO DE EXCEPCIONAL INTERESSE PÚBLICO, CINCO PROFESSORES E DÁ OUTRAS PROVIDÊNCIAS.</w:t>
      </w:r>
    </w:p>
    <w:p w:rsidR="000779C5" w:rsidRPr="000779C5" w:rsidRDefault="000779C5" w:rsidP="000779C5">
      <w:pPr>
        <w:pStyle w:val="Standard"/>
        <w:jc w:val="both"/>
        <w:rPr>
          <w:rFonts w:ascii="Arial" w:hAnsi="Arial" w:cs="Arial"/>
        </w:rPr>
      </w:pPr>
    </w:p>
    <w:p w:rsidR="000779C5" w:rsidRPr="000779C5" w:rsidRDefault="000779C5" w:rsidP="000779C5">
      <w:pPr>
        <w:pStyle w:val="Standard"/>
        <w:jc w:val="both"/>
        <w:rPr>
          <w:rFonts w:ascii="Arial" w:hAnsi="Arial" w:cs="Arial"/>
        </w:rPr>
      </w:pPr>
      <w:bookmarkStart w:id="2" w:name="_GoBack"/>
      <w:bookmarkEnd w:id="2"/>
    </w:p>
    <w:p w:rsidR="000779C5" w:rsidRPr="000779C5" w:rsidRDefault="000779C5" w:rsidP="000779C5">
      <w:pPr>
        <w:pStyle w:val="Standard"/>
        <w:pBdr>
          <w:top w:val="single" w:sz="4" w:space="1" w:color="000000"/>
          <w:left w:val="single" w:sz="4" w:space="4" w:color="000000"/>
          <w:bottom w:val="single" w:sz="4" w:space="1" w:color="000000"/>
          <w:right w:val="single" w:sz="4" w:space="4" w:color="000000"/>
        </w:pBdr>
        <w:jc w:val="center"/>
        <w:rPr>
          <w:rFonts w:ascii="Arial" w:hAnsi="Arial" w:cs="Arial"/>
          <w:b/>
        </w:rPr>
      </w:pPr>
      <w:r w:rsidRPr="000779C5">
        <w:rPr>
          <w:rFonts w:ascii="Arial" w:hAnsi="Arial" w:cs="Arial"/>
          <w:b/>
        </w:rPr>
        <w:t>PARECER</w:t>
      </w:r>
    </w:p>
    <w:p w:rsidR="000779C5" w:rsidRPr="000779C5" w:rsidRDefault="000779C5" w:rsidP="000779C5">
      <w:pPr>
        <w:pStyle w:val="Standard"/>
        <w:spacing w:line="276" w:lineRule="auto"/>
        <w:jc w:val="both"/>
        <w:rPr>
          <w:rFonts w:ascii="Arial" w:hAnsi="Arial" w:cs="Arial"/>
        </w:rPr>
      </w:pPr>
    </w:p>
    <w:p w:rsidR="000779C5" w:rsidRPr="000779C5" w:rsidRDefault="000779C5" w:rsidP="000779C5">
      <w:pPr>
        <w:pStyle w:val="Standard"/>
        <w:spacing w:line="276" w:lineRule="auto"/>
        <w:jc w:val="both"/>
        <w:rPr>
          <w:rFonts w:ascii="Arial" w:hAnsi="Arial" w:cs="Arial"/>
        </w:rPr>
      </w:pPr>
    </w:p>
    <w:p w:rsidR="000779C5" w:rsidRPr="000779C5" w:rsidRDefault="000779C5" w:rsidP="000779C5">
      <w:pPr>
        <w:pStyle w:val="PargrafodaLista"/>
        <w:numPr>
          <w:ilvl w:val="0"/>
          <w:numId w:val="2"/>
        </w:numPr>
        <w:spacing w:line="276" w:lineRule="auto"/>
        <w:jc w:val="both"/>
        <w:rPr>
          <w:rFonts w:ascii="Arial" w:hAnsi="Arial" w:cs="Arial"/>
          <w:b/>
        </w:rPr>
      </w:pPr>
      <w:r w:rsidRPr="000779C5">
        <w:rPr>
          <w:rFonts w:ascii="Arial" w:hAnsi="Arial" w:cs="Arial"/>
          <w:b/>
        </w:rPr>
        <w:t>RELATÓRIO</w:t>
      </w:r>
    </w:p>
    <w:p w:rsidR="000779C5" w:rsidRPr="000779C5" w:rsidRDefault="000779C5" w:rsidP="000779C5">
      <w:pPr>
        <w:pStyle w:val="PargrafodaLista"/>
        <w:spacing w:line="276" w:lineRule="auto"/>
        <w:ind w:left="1428"/>
        <w:jc w:val="both"/>
        <w:rPr>
          <w:rFonts w:ascii="Arial" w:hAnsi="Arial" w:cs="Arial"/>
          <w:b/>
        </w:rPr>
      </w:pPr>
    </w:p>
    <w:p w:rsidR="000779C5" w:rsidRPr="000779C5" w:rsidRDefault="000779C5" w:rsidP="000779C5">
      <w:pPr>
        <w:pStyle w:val="Standard"/>
        <w:spacing w:line="276" w:lineRule="auto"/>
        <w:ind w:firstLine="708"/>
        <w:jc w:val="both"/>
        <w:rPr>
          <w:rFonts w:ascii="Arial" w:hAnsi="Arial" w:cs="Arial"/>
          <w:lang w:eastAsia="ar-SA"/>
        </w:rPr>
      </w:pPr>
      <w:r w:rsidRPr="000779C5">
        <w:rPr>
          <w:rFonts w:ascii="Arial" w:hAnsi="Arial" w:cs="Arial"/>
          <w:lang w:eastAsia="ar-SA"/>
        </w:rPr>
        <w:t>O Projeto de Lei nº 2.069/2026, de iniciativa do Poder Executivo Municipal, tem por finalidade autorizar a contratação temporária de 03 (três) Professores de Anos Iniciais e 02 (dois) Professores de Educação Infantil, com carga horária de 22 horas semanais, pelo prazo de até 10 (dez) meses, em razão de excepcional interesse público, com fundamento no artigo 37, inciso IX, da Constituição Federal.</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A proposição foi encaminhada a esta Comissão para análise dos aspectos econômicos, financeiros e orçamentários, nos termos do Regimento Interno.</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É o relatório.</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PargrafodaLista"/>
        <w:numPr>
          <w:ilvl w:val="0"/>
          <w:numId w:val="1"/>
        </w:numPr>
        <w:spacing w:line="276" w:lineRule="auto"/>
        <w:jc w:val="both"/>
        <w:rPr>
          <w:rFonts w:ascii="Arial" w:hAnsi="Arial" w:cs="Arial"/>
          <w:b/>
        </w:rPr>
      </w:pPr>
      <w:r w:rsidRPr="000779C5">
        <w:rPr>
          <w:rFonts w:ascii="Arial" w:hAnsi="Arial" w:cs="Arial"/>
          <w:b/>
        </w:rPr>
        <w:t>FUNDAMENTAÇÃO JURÍDICA</w:t>
      </w:r>
    </w:p>
    <w:p w:rsidR="000779C5" w:rsidRPr="000779C5" w:rsidRDefault="000779C5" w:rsidP="000779C5">
      <w:pPr>
        <w:pStyle w:val="Standard"/>
        <w:spacing w:line="276" w:lineRule="auto"/>
        <w:ind w:left="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Compete à Comissão de Economia, Finanças e Orçamento examinar a compatibilidade das proposições legislativas com o orçamento público, a responsabilidade fiscal e o equilíbrio das contas municipais, nos termos da Lei Complementar nº 101/2000 (Lei de Responsabilidade Fiscal).</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Da análise do Projeto de Lei, verifica-se que as despesas decorrentes das contratações encontram-se previstas em dotações próprias do Orçamento do exercício de 2026, conforme disposto no art. 4º do Projeto de Lei.</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 xml:space="preserve">Além disso, </w:t>
      </w:r>
      <w:proofErr w:type="gramStart"/>
      <w:r w:rsidRPr="000779C5">
        <w:rPr>
          <w:rFonts w:ascii="Arial" w:hAnsi="Arial" w:cs="Arial"/>
        </w:rPr>
        <w:t>trata-se</w:t>
      </w:r>
      <w:proofErr w:type="gramEnd"/>
      <w:r w:rsidRPr="000779C5">
        <w:rPr>
          <w:rFonts w:ascii="Arial" w:hAnsi="Arial" w:cs="Arial"/>
        </w:rPr>
        <w:t xml:space="preserve"> de contratação temporária, com prazo determinado, não caracterizando criação de despesa obrigatória de caráter continuado, nos termos do art. 17 da Lei de Responsabilidade Fiscal e as funções, cargas horárias e valores remuneratórios estão claramente definidos, possibilitando a adequada estimativa e controle do impacto financeiro.</w:t>
      </w:r>
    </w:p>
    <w:p w:rsidR="000779C5" w:rsidRPr="000779C5" w:rsidRDefault="000779C5" w:rsidP="000779C5">
      <w:pPr>
        <w:pStyle w:val="Standard"/>
        <w:spacing w:line="276" w:lineRule="auto"/>
        <w:jc w:val="both"/>
        <w:rPr>
          <w:rFonts w:ascii="Arial" w:hAnsi="Arial" w:cs="Arial"/>
        </w:rPr>
      </w:pPr>
    </w:p>
    <w:p w:rsidR="000779C5" w:rsidRPr="000779C5" w:rsidRDefault="000779C5" w:rsidP="000779C5">
      <w:pPr>
        <w:pStyle w:val="Standard"/>
        <w:spacing w:line="276" w:lineRule="auto"/>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O mérito deverá ser analisado pelos vereadores, em votação em plenário.</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spacing w:line="276" w:lineRule="auto"/>
        <w:ind w:firstLine="708"/>
        <w:jc w:val="both"/>
        <w:rPr>
          <w:rFonts w:ascii="Arial" w:hAnsi="Arial" w:cs="Arial"/>
        </w:rPr>
      </w:pPr>
      <w:r w:rsidRPr="000779C5">
        <w:rPr>
          <w:rFonts w:ascii="Arial" w:hAnsi="Arial" w:cs="Arial"/>
        </w:rPr>
        <w:t>Assim, considerando os fundamentos legais e constitucionais, temos que o projeto de lei nº 2.069/2026 encontra-se apto a ser votado pelo Plenário, conforme disciplina o Regimento Interno da Câmara Municipal.</w:t>
      </w:r>
    </w:p>
    <w:p w:rsidR="000779C5" w:rsidRPr="000779C5" w:rsidRDefault="000779C5" w:rsidP="000779C5">
      <w:pPr>
        <w:pStyle w:val="Standard"/>
        <w:spacing w:line="276" w:lineRule="auto"/>
        <w:ind w:firstLine="708"/>
        <w:jc w:val="both"/>
        <w:rPr>
          <w:rFonts w:ascii="Arial" w:hAnsi="Arial" w:cs="Arial"/>
        </w:rPr>
      </w:pPr>
    </w:p>
    <w:p w:rsidR="000779C5" w:rsidRPr="000779C5" w:rsidRDefault="000779C5" w:rsidP="000779C5">
      <w:pPr>
        <w:pStyle w:val="Standard"/>
        <w:ind w:firstLine="708"/>
        <w:jc w:val="both"/>
        <w:rPr>
          <w:rFonts w:ascii="Arial" w:hAnsi="Arial" w:cs="Arial"/>
        </w:rPr>
      </w:pPr>
    </w:p>
    <w:p w:rsidR="000779C5" w:rsidRPr="000779C5" w:rsidRDefault="000779C5" w:rsidP="000779C5">
      <w:pPr>
        <w:pStyle w:val="Standard"/>
        <w:ind w:left="709" w:hanging="1"/>
        <w:jc w:val="both"/>
        <w:rPr>
          <w:rFonts w:ascii="Arial" w:hAnsi="Arial" w:cs="Arial"/>
        </w:rPr>
      </w:pPr>
    </w:p>
    <w:p w:rsidR="000779C5" w:rsidRPr="000779C5" w:rsidRDefault="000779C5" w:rsidP="000779C5">
      <w:pPr>
        <w:pStyle w:val="Standard"/>
        <w:jc w:val="center"/>
        <w:rPr>
          <w:rFonts w:ascii="Arial" w:hAnsi="Arial" w:cs="Arial"/>
          <w:b/>
        </w:rPr>
      </w:pPr>
      <w:r w:rsidRPr="000779C5">
        <w:rPr>
          <w:rFonts w:ascii="Arial" w:hAnsi="Arial" w:cs="Arial"/>
          <w:b/>
        </w:rPr>
        <w:t>CONCLUSÃO</w:t>
      </w:r>
    </w:p>
    <w:p w:rsidR="000779C5" w:rsidRPr="000779C5" w:rsidRDefault="000779C5" w:rsidP="000779C5">
      <w:pPr>
        <w:pStyle w:val="Standard"/>
        <w:jc w:val="both"/>
        <w:rPr>
          <w:rFonts w:ascii="Arial" w:hAnsi="Arial" w:cs="Arial"/>
          <w:b/>
        </w:rPr>
      </w:pPr>
    </w:p>
    <w:p w:rsidR="000779C5" w:rsidRPr="000779C5" w:rsidRDefault="000779C5" w:rsidP="000779C5">
      <w:pPr>
        <w:pStyle w:val="Standard"/>
        <w:ind w:firstLine="708"/>
        <w:jc w:val="both"/>
        <w:rPr>
          <w:rFonts w:ascii="Arial" w:hAnsi="Arial" w:cs="Arial"/>
        </w:rPr>
      </w:pPr>
      <w:r w:rsidRPr="000779C5">
        <w:rPr>
          <w:rFonts w:ascii="Arial" w:hAnsi="Arial" w:cs="Arial"/>
        </w:rPr>
        <w:t>Os membros desta Comissão, após analisarem amplamente o referido Projeto, exaram parecer no sentido de ser possível a discussão e votação pelo Plenário, pois atendem aos requisitos legais.</w:t>
      </w:r>
    </w:p>
    <w:p w:rsidR="000779C5" w:rsidRPr="000779C5" w:rsidRDefault="000779C5" w:rsidP="000779C5">
      <w:pPr>
        <w:pStyle w:val="Standard"/>
        <w:ind w:firstLine="708"/>
        <w:jc w:val="both"/>
        <w:rPr>
          <w:rFonts w:ascii="Arial" w:hAnsi="Arial" w:cs="Arial"/>
        </w:rPr>
      </w:pPr>
    </w:p>
    <w:p w:rsidR="000779C5" w:rsidRPr="000779C5" w:rsidRDefault="000779C5" w:rsidP="000779C5">
      <w:pPr>
        <w:pStyle w:val="Standard"/>
        <w:ind w:firstLine="708"/>
        <w:jc w:val="center"/>
        <w:rPr>
          <w:rFonts w:ascii="Arial" w:hAnsi="Arial" w:cs="Arial"/>
        </w:rPr>
      </w:pPr>
      <w:r w:rsidRPr="000779C5">
        <w:rPr>
          <w:rFonts w:ascii="Arial" w:hAnsi="Arial" w:cs="Arial"/>
        </w:rPr>
        <w:t xml:space="preserve">Plenário </w:t>
      </w:r>
      <w:proofErr w:type="spellStart"/>
      <w:r w:rsidRPr="000779C5">
        <w:rPr>
          <w:rFonts w:ascii="Arial" w:hAnsi="Arial" w:cs="Arial"/>
        </w:rPr>
        <w:t>Iedo</w:t>
      </w:r>
      <w:proofErr w:type="spellEnd"/>
      <w:r w:rsidRPr="000779C5">
        <w:rPr>
          <w:rFonts w:ascii="Arial" w:hAnsi="Arial" w:cs="Arial"/>
        </w:rPr>
        <w:t xml:space="preserve"> Francisco da Silva, 09 de fevereiro de 2026.</w:t>
      </w:r>
    </w:p>
    <w:p w:rsidR="000779C5" w:rsidRPr="000779C5" w:rsidRDefault="000779C5" w:rsidP="000779C5">
      <w:pPr>
        <w:pStyle w:val="Standard"/>
        <w:jc w:val="both"/>
        <w:rPr>
          <w:rFonts w:ascii="Arial" w:hAnsi="Arial" w:cs="Arial"/>
        </w:rPr>
      </w:pPr>
    </w:p>
    <w:p w:rsidR="000779C5" w:rsidRPr="000779C5" w:rsidRDefault="000779C5" w:rsidP="000779C5">
      <w:pPr>
        <w:pStyle w:val="Standard"/>
        <w:ind w:firstLine="708"/>
        <w:jc w:val="center"/>
        <w:rPr>
          <w:rFonts w:ascii="Arial" w:hAnsi="Arial" w:cs="Arial"/>
        </w:rPr>
      </w:pPr>
    </w:p>
    <w:p w:rsidR="000779C5" w:rsidRPr="000779C5" w:rsidRDefault="000779C5" w:rsidP="000779C5">
      <w:pPr>
        <w:pStyle w:val="Standard"/>
        <w:spacing w:line="276" w:lineRule="auto"/>
        <w:jc w:val="center"/>
        <w:rPr>
          <w:rFonts w:ascii="Arial" w:hAnsi="Arial" w:cs="Arial"/>
        </w:rPr>
      </w:pPr>
      <w:r w:rsidRPr="000779C5">
        <w:rPr>
          <w:rFonts w:ascii="Arial" w:hAnsi="Arial" w:cs="Arial"/>
        </w:rPr>
        <w:t xml:space="preserve">    </w:t>
      </w:r>
      <w:r w:rsidRPr="000779C5">
        <w:rPr>
          <w:rFonts w:ascii="Arial" w:hAnsi="Arial" w:cs="Arial"/>
          <w:b/>
        </w:rPr>
        <w:t>_______________________</w:t>
      </w: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GILSEMAR HONNEF- PP</w:t>
      </w: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Presidente da Comissão de Economia, Finanças e Orçamento.</w:t>
      </w:r>
    </w:p>
    <w:p w:rsidR="000779C5" w:rsidRPr="000779C5" w:rsidRDefault="000779C5" w:rsidP="000779C5">
      <w:pPr>
        <w:pStyle w:val="Standard"/>
        <w:spacing w:line="276" w:lineRule="auto"/>
        <w:jc w:val="center"/>
        <w:rPr>
          <w:rFonts w:ascii="Arial" w:hAnsi="Arial" w:cs="Arial"/>
          <w:b/>
        </w:rPr>
      </w:pP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_________________________</w:t>
      </w: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CLAUDIOMIRO SEVERO- PL</w:t>
      </w:r>
    </w:p>
    <w:p w:rsidR="000779C5" w:rsidRPr="000779C5" w:rsidRDefault="000779C5" w:rsidP="000779C5">
      <w:pPr>
        <w:pStyle w:val="Standard"/>
        <w:spacing w:line="276" w:lineRule="auto"/>
        <w:jc w:val="center"/>
        <w:rPr>
          <w:rFonts w:ascii="Arial" w:hAnsi="Arial" w:cs="Arial"/>
        </w:rPr>
      </w:pPr>
      <w:r w:rsidRPr="000779C5">
        <w:rPr>
          <w:rFonts w:ascii="Arial" w:hAnsi="Arial" w:cs="Arial"/>
          <w:b/>
        </w:rPr>
        <w:t>Vice-Presidente</w:t>
      </w:r>
    </w:p>
    <w:p w:rsidR="000779C5" w:rsidRPr="000779C5" w:rsidRDefault="000779C5" w:rsidP="000779C5">
      <w:pPr>
        <w:pStyle w:val="Standard"/>
        <w:spacing w:line="276" w:lineRule="auto"/>
        <w:jc w:val="center"/>
        <w:rPr>
          <w:rFonts w:ascii="Arial" w:hAnsi="Arial" w:cs="Arial"/>
          <w:b/>
        </w:rPr>
      </w:pP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 xml:space="preserve">_________________________         </w:t>
      </w:r>
    </w:p>
    <w:p w:rsidR="000779C5" w:rsidRPr="000779C5" w:rsidRDefault="000779C5" w:rsidP="000779C5">
      <w:pPr>
        <w:pStyle w:val="Standard"/>
        <w:spacing w:line="276" w:lineRule="auto"/>
        <w:jc w:val="center"/>
        <w:rPr>
          <w:rFonts w:ascii="Arial" w:hAnsi="Arial" w:cs="Arial"/>
        </w:rPr>
      </w:pPr>
      <w:r w:rsidRPr="000779C5">
        <w:rPr>
          <w:rFonts w:ascii="Arial" w:hAnsi="Arial" w:cs="Arial"/>
          <w:b/>
        </w:rPr>
        <w:t>VINICIUS ALFREDO NEU- PT</w:t>
      </w:r>
    </w:p>
    <w:p w:rsidR="000779C5" w:rsidRPr="000779C5" w:rsidRDefault="000779C5" w:rsidP="000779C5">
      <w:pPr>
        <w:pStyle w:val="Standard"/>
        <w:spacing w:line="276" w:lineRule="auto"/>
        <w:jc w:val="center"/>
        <w:rPr>
          <w:rFonts w:ascii="Arial" w:hAnsi="Arial" w:cs="Arial"/>
          <w:b/>
        </w:rPr>
      </w:pPr>
      <w:r w:rsidRPr="000779C5">
        <w:rPr>
          <w:rFonts w:ascii="Arial" w:hAnsi="Arial" w:cs="Arial"/>
          <w:b/>
        </w:rPr>
        <w:t>Membro</w:t>
      </w:r>
    </w:p>
    <w:p w:rsidR="000779C5" w:rsidRDefault="000779C5" w:rsidP="000779C5">
      <w:pPr>
        <w:pStyle w:val="Standard"/>
        <w:jc w:val="center"/>
      </w:pPr>
    </w:p>
    <w:p w:rsidR="000779C5" w:rsidRDefault="000779C5" w:rsidP="000779C5">
      <w:pPr>
        <w:pStyle w:val="Standard"/>
        <w:jc w:val="center"/>
      </w:pPr>
    </w:p>
    <w:p w:rsidR="000779C5" w:rsidRDefault="000779C5" w:rsidP="000779C5">
      <w:pPr>
        <w:pStyle w:val="Standard"/>
      </w:pPr>
    </w:p>
    <w:p w:rsidR="004572B7" w:rsidRDefault="004572B7"/>
    <w:sectPr w:rsidR="004572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E08E0"/>
    <w:multiLevelType w:val="multilevel"/>
    <w:tmpl w:val="6268B1D8"/>
    <w:styleLink w:val="WWNum1"/>
    <w:lvl w:ilvl="0">
      <w:start w:val="1"/>
      <w:numFmt w:val="upperRoman"/>
      <w:lvlText w:val="%1"/>
      <w:lvlJc w:val="left"/>
      <w:pPr>
        <w:ind w:left="1428" w:hanging="72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C5"/>
    <w:rsid w:val="000779C5"/>
    <w:rsid w:val="00457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779C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0779C5"/>
    <w:pPr>
      <w:ind w:left="720"/>
    </w:pPr>
  </w:style>
  <w:style w:type="numbering" w:customStyle="1" w:styleId="WWNum1">
    <w:name w:val="WWNum1"/>
    <w:basedOn w:val="Semlista"/>
    <w:rsid w:val="000779C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779C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0779C5"/>
    <w:pPr>
      <w:ind w:left="720"/>
    </w:pPr>
  </w:style>
  <w:style w:type="numbering" w:customStyle="1" w:styleId="WWNum1">
    <w:name w:val="WWNum1"/>
    <w:basedOn w:val="Semlista"/>
    <w:rsid w:val="000779C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1</cp:revision>
  <dcterms:created xsi:type="dcterms:W3CDTF">2026-02-10T01:08:00Z</dcterms:created>
  <dcterms:modified xsi:type="dcterms:W3CDTF">2026-02-10T01:09:00Z</dcterms:modified>
</cp:coreProperties>
</file>