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F6" w:rsidRPr="00153F7F" w:rsidRDefault="00EA5FF6" w:rsidP="00EA5FF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3F7F">
        <w:rPr>
          <w:rFonts w:ascii="Times New Roman" w:hAnsi="Times New Roman" w:cs="Times New Roman"/>
          <w:b/>
          <w:sz w:val="22"/>
          <w:szCs w:val="22"/>
        </w:rPr>
        <w:t>PARECER DA COMISSÃO DE CONSTITUIÇÃO, JUSTIÇA</w:t>
      </w:r>
    </w:p>
    <w:p w:rsidR="00EA5FF6" w:rsidRPr="00153F7F" w:rsidRDefault="00EA5FF6" w:rsidP="00EA5FF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3F7F">
        <w:rPr>
          <w:rFonts w:ascii="Times New Roman" w:hAnsi="Times New Roman" w:cs="Times New Roman"/>
          <w:b/>
          <w:sz w:val="22"/>
          <w:szCs w:val="22"/>
        </w:rPr>
        <w:t>E REDAÇÃO FINAL</w:t>
      </w:r>
    </w:p>
    <w:p w:rsidR="00EA5FF6" w:rsidRPr="00153F7F" w:rsidRDefault="00EA5FF6" w:rsidP="00EA5FF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53F7F">
        <w:rPr>
          <w:rFonts w:ascii="Times New Roman" w:hAnsi="Times New Roman" w:cs="Times New Roman"/>
          <w:b/>
          <w:bCs/>
          <w:sz w:val="22"/>
          <w:szCs w:val="22"/>
        </w:rPr>
        <w:t>Projeto de Lei nº 2.065/2026 de origem do Poder Executivo, que AUTORIZA O PODER EXECUTIVO MUNICIPAL A FIRMAR CONVÊNIO COM A ASSOCIAÇÃO DE TURISMO DA REGIÃO CENTRO SERRA – ATURCSERRA, PARA O FOMENTO DO TURISMO LOCAL E REGIONAL, E DÁ OUTRAS PROVIDÊNCIAS.</w:t>
      </w:r>
    </w:p>
    <w:p w:rsidR="00EA5FF6" w:rsidRPr="00153F7F" w:rsidRDefault="00EA5FF6" w:rsidP="00EA5FF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3F7F">
        <w:rPr>
          <w:rFonts w:ascii="Times New Roman" w:hAnsi="Times New Roman" w:cs="Times New Roman"/>
          <w:b/>
          <w:sz w:val="22"/>
          <w:szCs w:val="22"/>
        </w:rPr>
        <w:t>PARECER</w:t>
      </w:r>
    </w:p>
    <w:p w:rsidR="00EA5FF6" w:rsidRPr="00153F7F" w:rsidRDefault="00EA5FF6" w:rsidP="00EA5FF6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53F7F">
        <w:rPr>
          <w:rFonts w:ascii="Times New Roman" w:hAnsi="Times New Roman" w:cs="Times New Roman"/>
          <w:b/>
          <w:sz w:val="22"/>
          <w:szCs w:val="22"/>
        </w:rPr>
        <w:t>RELATÓRIO</w:t>
      </w:r>
    </w:p>
    <w:p w:rsidR="00EA5FF6" w:rsidRPr="00153F7F" w:rsidRDefault="00EA5FF6" w:rsidP="00EA5FF6">
      <w:pPr>
        <w:pStyle w:val="PargrafodaLista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5FF6" w:rsidRPr="00153F7F" w:rsidRDefault="00EA5FF6" w:rsidP="00EA5FF6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ab/>
      </w:r>
      <w:r w:rsidRPr="00153F7F">
        <w:rPr>
          <w:rFonts w:ascii="Times New Roman" w:hAnsi="Times New Roman" w:cs="Times New Roman"/>
          <w:sz w:val="22"/>
          <w:szCs w:val="22"/>
        </w:rPr>
        <w:tab/>
        <w:t>O Projeto de Lei nº 2.065/2026, de iniciativa do Poder Executivo Municipal, tem por finalidade autorizar a celebração de convênio entre o Município de Lagoa Bonita do Sul e a Associação de Turismo da Região Centro Serra – ATURCSERRA, entidade privada sem fins lucrativos, visando à execução de ações voltadas ao desenvolvimento e fortalecimento do turismo local e regional.</w:t>
      </w:r>
    </w:p>
    <w:p w:rsidR="00EA5FF6" w:rsidRPr="00153F7F" w:rsidRDefault="00EA5FF6" w:rsidP="00EA5FF6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O Projeto estabelece os objetivos da parceria, as atividades a serem desenvolvidas, o valor do repasse mensal e o período de vigência, condicionando a liberação dos recursos ao cumprimento de metas previstas em Plano de Trabalho.</w:t>
      </w: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  <w:lang w:eastAsia="ar-SA"/>
        </w:rPr>
        <w:t>A proposição foi encaminhada a esta Comissão de Constituição e Justiça para análise quanto à constitucionalidade, legalidade e juridicidade, nos termos do Regimento Interno da Câmara Municipal.</w:t>
      </w: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153F7F">
        <w:rPr>
          <w:rFonts w:ascii="Times New Roman" w:hAnsi="Times New Roman" w:cs="Times New Roman"/>
          <w:sz w:val="22"/>
          <w:szCs w:val="22"/>
          <w:lang w:eastAsia="ar-SA"/>
        </w:rPr>
        <w:t>É o relatório.</w:t>
      </w: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EA5FF6" w:rsidRPr="00153F7F" w:rsidRDefault="00EA5FF6" w:rsidP="00EA5FF6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EA5FF6" w:rsidRPr="00153F7F" w:rsidRDefault="00EA5FF6" w:rsidP="00EA5FF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53F7F">
        <w:rPr>
          <w:rFonts w:ascii="Times New Roman" w:hAnsi="Times New Roman" w:cs="Times New Roman"/>
          <w:b/>
          <w:sz w:val="22"/>
          <w:szCs w:val="22"/>
        </w:rPr>
        <w:t>FUNDAMENTAÇÃO JURÍDICA</w:t>
      </w:r>
    </w:p>
    <w:p w:rsidR="00EA5FF6" w:rsidRPr="00153F7F" w:rsidRDefault="00EA5FF6" w:rsidP="00EA5FF6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A5FF6" w:rsidRPr="00153F7F" w:rsidRDefault="00EA5FF6" w:rsidP="00EA5FF6">
      <w:pPr>
        <w:pStyle w:val="Standard"/>
        <w:ind w:firstLine="1416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53F7F">
        <w:rPr>
          <w:rFonts w:ascii="Times New Roman" w:hAnsi="Times New Roman" w:cs="Times New Roman"/>
          <w:sz w:val="22"/>
          <w:szCs w:val="22"/>
          <w:shd w:val="clear" w:color="auto" w:fill="FFFFFF"/>
        </w:rPr>
        <w:t>Compete a esta Comissão examinar a constitucionalidade, legalidade e adequada redação das proposições legislativas, conforme dispõe o Regimento Interno da Câmara Municipal.</w:t>
      </w:r>
    </w:p>
    <w:p w:rsidR="00EA5FF6" w:rsidRPr="00153F7F" w:rsidRDefault="00EA5FF6" w:rsidP="00EA5FF6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A5FF6" w:rsidRPr="00153F7F" w:rsidRDefault="00EA5FF6" w:rsidP="00EA5FF6">
      <w:pPr>
        <w:pStyle w:val="Standard"/>
        <w:ind w:firstLine="1416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53F7F">
        <w:rPr>
          <w:rFonts w:ascii="Times New Roman" w:hAnsi="Times New Roman" w:cs="Times New Roman"/>
          <w:sz w:val="22"/>
          <w:szCs w:val="22"/>
          <w:shd w:val="clear" w:color="auto" w:fill="FFFFFF"/>
        </w:rPr>
        <w:t>No que tange à competência legislativa, verifica-se que o Município possui competência para legislar sobre assuntos de interesse local, nos termos do artigo 30, inciso I, da Constituição Federal. O fomento ao turismo enquadra-se como política pública de desenvolvimento econômico e social de interesse municipal, sendo legítima a atuação do Poder Executivo nessa matéria.</w:t>
      </w:r>
    </w:p>
    <w:p w:rsidR="00EA5FF6" w:rsidRPr="00153F7F" w:rsidRDefault="00EA5FF6" w:rsidP="00EA5FF6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A5FF6" w:rsidRPr="00153F7F" w:rsidRDefault="00EA5FF6" w:rsidP="00EA5FF6">
      <w:pPr>
        <w:pStyle w:val="Standard"/>
        <w:ind w:firstLine="1416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53F7F">
        <w:rPr>
          <w:rFonts w:ascii="Times New Roman" w:hAnsi="Times New Roman" w:cs="Times New Roman"/>
          <w:sz w:val="22"/>
          <w:szCs w:val="22"/>
          <w:shd w:val="clear" w:color="auto" w:fill="FFFFFF"/>
        </w:rPr>
        <w:t>Quanto à iniciativa, observa-se que o Projeto foi apresentado pelo Chefe do Poder Executivo, autoridade competente para propor medidas que envolvam celebração de convênios e execução de políticas públicas municipais.</w:t>
      </w:r>
    </w:p>
    <w:p w:rsidR="00EA5FF6" w:rsidRPr="00153F7F" w:rsidRDefault="00EA5FF6" w:rsidP="00EA5FF6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A5FF6" w:rsidRPr="00153F7F" w:rsidRDefault="00EA5FF6" w:rsidP="00EA5FF6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53F7F">
        <w:rPr>
          <w:rFonts w:ascii="Times New Roman" w:hAnsi="Times New Roman" w:cs="Times New Roman"/>
          <w:sz w:val="22"/>
          <w:szCs w:val="22"/>
          <w:shd w:val="clear" w:color="auto" w:fill="FFFFFF"/>
        </w:rPr>
        <w:t>No aspecto da legalidade, a celebração de parceria com entidade privada sem fins lucrativos é juridicamente possível, desde que observadas as normas pertinentes, especialmente a Lei Federal nº 13.019/2014.</w:t>
      </w:r>
    </w:p>
    <w:p w:rsidR="00EA5FF6" w:rsidRPr="00153F7F" w:rsidRDefault="00EA5FF6" w:rsidP="00EA5FF6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Assim, considerando os fundamentos legais e constitucionais, temos que o projeto de lei nº 2.065/2026 encontra-se apto a ser votado pelo Plenário, o mérito deverá ser analisado pelos vereadores, em votação em plenário, conforme disciplina o Regimento Interno da Câmara Municipal.</w:t>
      </w: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3F7F">
        <w:rPr>
          <w:rFonts w:ascii="Times New Roman" w:hAnsi="Times New Roman" w:cs="Times New Roman"/>
          <w:b/>
          <w:sz w:val="22"/>
          <w:szCs w:val="22"/>
        </w:rPr>
        <w:lastRenderedPageBreak/>
        <w:t>CONCLUSÃO</w:t>
      </w:r>
    </w:p>
    <w:p w:rsidR="00EA5FF6" w:rsidRPr="00153F7F" w:rsidRDefault="00EA5FF6" w:rsidP="00EA5FF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5FF6" w:rsidRPr="00153F7F" w:rsidRDefault="00EA5FF6" w:rsidP="00EA5FF6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EA5FF6" w:rsidRPr="00153F7F" w:rsidRDefault="00EA5FF6" w:rsidP="00EA5FF6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 xml:space="preserve">Plenário </w:t>
      </w:r>
      <w:proofErr w:type="spellStart"/>
      <w:r w:rsidRPr="00153F7F">
        <w:rPr>
          <w:rFonts w:ascii="Times New Roman" w:hAnsi="Times New Roman" w:cs="Times New Roman"/>
          <w:sz w:val="22"/>
          <w:szCs w:val="22"/>
        </w:rPr>
        <w:t>Iedo</w:t>
      </w:r>
      <w:proofErr w:type="spellEnd"/>
      <w:r w:rsidRPr="00153F7F">
        <w:rPr>
          <w:rFonts w:ascii="Times New Roman" w:hAnsi="Times New Roman" w:cs="Times New Roman"/>
          <w:sz w:val="22"/>
          <w:szCs w:val="22"/>
        </w:rPr>
        <w:t xml:space="preserve"> Francisco da Silva, 10 de fevereiro de 2026.</w:t>
      </w:r>
    </w:p>
    <w:p w:rsidR="00EA5FF6" w:rsidRPr="00153F7F" w:rsidRDefault="00EA5FF6" w:rsidP="00EA5FF6">
      <w:pPr>
        <w:pStyle w:val="Standard"/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3F7F">
        <w:rPr>
          <w:rFonts w:ascii="Times New Roman" w:hAnsi="Times New Roman" w:cs="Times New Roman"/>
          <w:b/>
          <w:bCs/>
          <w:sz w:val="22"/>
          <w:szCs w:val="22"/>
        </w:rPr>
        <w:t>ANTONIO LOVATTO POSSEBON- PSB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Presidente da Comissão de Constituição,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Justiça e Redação final</w:t>
      </w:r>
    </w:p>
    <w:p w:rsidR="00EA5FF6" w:rsidRPr="00153F7F" w:rsidRDefault="00EA5FF6" w:rsidP="00EA5FF6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 xml:space="preserve">_______________________________                    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3F7F">
        <w:rPr>
          <w:rFonts w:ascii="Times New Roman" w:hAnsi="Times New Roman" w:cs="Times New Roman"/>
          <w:b/>
          <w:bCs/>
          <w:sz w:val="22"/>
          <w:szCs w:val="22"/>
        </w:rPr>
        <w:t>OLAVO DA ROSA- PT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Vice-Presidente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3F7F">
        <w:rPr>
          <w:rFonts w:ascii="Times New Roman" w:hAnsi="Times New Roman" w:cs="Times New Roman"/>
          <w:b/>
          <w:bCs/>
          <w:sz w:val="22"/>
          <w:szCs w:val="22"/>
        </w:rPr>
        <w:t>JANAINA FREESE- PP</w:t>
      </w:r>
    </w:p>
    <w:p w:rsidR="00EA5FF6" w:rsidRPr="00153F7F" w:rsidRDefault="00EA5FF6" w:rsidP="00EA5FF6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3F7F">
        <w:rPr>
          <w:rFonts w:ascii="Times New Roman" w:hAnsi="Times New Roman"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1B2AE" wp14:editId="4BD0C2BC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A5FF6" w:rsidRDefault="00EA5FF6" w:rsidP="00EA5FF6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w14:anchorId="7421B2A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EA5FF6" w:rsidRDefault="00EA5FF6" w:rsidP="00EA5FF6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F7F">
        <w:rPr>
          <w:rFonts w:ascii="Times New Roman" w:hAnsi="Times New Roman"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B7426" wp14:editId="7233A513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A5FF6" w:rsidRDefault="00EA5FF6" w:rsidP="00EA5FF6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w14:anchorId="22CB7426" id="Caixa de Texto 2" o:spid="_x0000_s1027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EA5FF6" w:rsidRDefault="00EA5FF6" w:rsidP="00EA5FF6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F7F">
        <w:rPr>
          <w:rFonts w:ascii="Times New Roman" w:hAnsi="Times New Roman" w:cs="Times New Roman"/>
          <w:sz w:val="22"/>
          <w:szCs w:val="22"/>
        </w:rPr>
        <w:t>Membro</w:t>
      </w:r>
    </w:p>
    <w:p w:rsidR="004572B7" w:rsidRPr="00EA5FF6" w:rsidRDefault="004572B7">
      <w:pPr>
        <w:rPr>
          <w:rFonts w:ascii="Arial" w:hAnsi="Arial" w:cs="Arial"/>
        </w:rPr>
      </w:pPr>
      <w:bookmarkStart w:id="0" w:name="_GoBack"/>
      <w:bookmarkEnd w:id="0"/>
    </w:p>
    <w:sectPr w:rsidR="004572B7" w:rsidRPr="00EA5FF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333B9"/>
    <w:multiLevelType w:val="multilevel"/>
    <w:tmpl w:val="0D12BB94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FF6"/>
    <w:rsid w:val="00153F7F"/>
    <w:rsid w:val="004572B7"/>
    <w:rsid w:val="00E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6561A-BBFE-40BA-BB00-72E3D34C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5FF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EA5FF6"/>
    <w:pPr>
      <w:ind w:left="720"/>
    </w:pPr>
  </w:style>
  <w:style w:type="paragraph" w:customStyle="1" w:styleId="Framecontents">
    <w:name w:val="Frame contents"/>
    <w:basedOn w:val="Standard"/>
    <w:rsid w:val="00EA5FF6"/>
  </w:style>
  <w:style w:type="numbering" w:customStyle="1" w:styleId="WWNum1">
    <w:name w:val="WWNum1"/>
    <w:basedOn w:val="Semlista"/>
    <w:rsid w:val="00EA5FF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2026-02-10T13:36:00Z</cp:lastPrinted>
  <dcterms:created xsi:type="dcterms:W3CDTF">2026-02-09T23:54:00Z</dcterms:created>
  <dcterms:modified xsi:type="dcterms:W3CDTF">2026-02-10T13:37:00Z</dcterms:modified>
</cp:coreProperties>
</file>