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97C" w:rsidRDefault="004A42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9F697C" w:rsidRPr="00135718" w:rsidRDefault="004A4296" w:rsidP="001357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9F697C" w:rsidRDefault="004A4296">
      <w:pPr>
        <w:jc w:val="both"/>
      </w:pPr>
      <w:bookmarkStart w:id="0" w:name="_Hlk95398015"/>
      <w:r>
        <w:rPr>
          <w:rFonts w:ascii="Arial" w:hAnsi="Arial" w:cs="Arial"/>
          <w:b/>
          <w:bCs/>
        </w:rPr>
        <w:t xml:space="preserve">Projeto de Lei nº 2.000/2025,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hAnsi="Arial" w:cs="Arial"/>
          <w:b/>
        </w:rPr>
        <w:t xml:space="preserve">Altera a Lei Municipal nº 1.859/2023, de 26 de abril de 2023 que dispõe sobre a concessão de auxílio alimentação aos servidores </w:t>
      </w:r>
      <w:r>
        <w:rPr>
          <w:rFonts w:ascii="Arial" w:hAnsi="Arial" w:cs="Arial"/>
          <w:b/>
        </w:rPr>
        <w:t>públicos Municipais e dá outras Providências.</w:t>
      </w:r>
    </w:p>
    <w:p w:rsidR="009F697C" w:rsidRDefault="009F697C">
      <w:pPr>
        <w:jc w:val="both"/>
        <w:rPr>
          <w:rFonts w:ascii="Arial" w:hAnsi="Arial" w:cs="Arial"/>
        </w:rPr>
      </w:pPr>
    </w:p>
    <w:p w:rsidR="009F697C" w:rsidRDefault="004A42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9F697C" w:rsidRDefault="009F697C">
      <w:pPr>
        <w:jc w:val="both"/>
        <w:rPr>
          <w:rFonts w:ascii="Arial" w:hAnsi="Arial" w:cs="Arial"/>
        </w:rPr>
      </w:pPr>
    </w:p>
    <w:p w:rsidR="009F697C" w:rsidRPr="00135718" w:rsidRDefault="004A4296" w:rsidP="0013571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  <w:bookmarkStart w:id="1" w:name="_GoBack"/>
      <w:bookmarkEnd w:id="1"/>
    </w:p>
    <w:p w:rsidR="009F697C" w:rsidRDefault="004A4296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9F697C" w:rsidRDefault="004A4296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Encaminhamos aos Senhores Vereadores Projeto de Lei que dispõe sobre a concessão de auxílio alimentação aos servidores públicos municipais, com o referido Projeto estamos alterando o valor do benefício do vale alimentação, passando este a ser de </w:t>
      </w:r>
      <w:r>
        <w:rPr>
          <w:rFonts w:ascii="Arial" w:hAnsi="Arial" w:cs="Arial"/>
          <w:b/>
          <w:u w:val="single"/>
        </w:rPr>
        <w:t>R$ 550,00</w:t>
      </w:r>
      <w:r>
        <w:rPr>
          <w:rFonts w:ascii="Arial" w:hAnsi="Arial" w:cs="Arial"/>
          <w:b/>
          <w:u w:val="single"/>
        </w:rPr>
        <w:t>.</w:t>
      </w:r>
    </w:p>
    <w:p w:rsidR="009F697C" w:rsidRDefault="004A4296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aumento real do valor do vale-alimentação visa diminuir as diferenças entre o benefício e o custo despendido pelos servidores municipais com alimentação. Além disso, é uma forma de demonstrar a importância e o reconhecimento pelo trabalho desenvolvido </w:t>
      </w:r>
      <w:r>
        <w:rPr>
          <w:rFonts w:ascii="Arial" w:hAnsi="Arial" w:cs="Arial"/>
        </w:rPr>
        <w:t>pelos servidores municipais.</w:t>
      </w:r>
    </w:p>
    <w:p w:rsidR="009F697C" w:rsidRDefault="004A4296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Do mesmo modo, tendo em vista a data base para cálculo de concessão do vale alimentação, fica também assegurado o efeito retroativo à 20 de fevereiro de 2025. Encaminhamos, em anexo, o estudo de impacto orçamentário o qual demo</w:t>
      </w:r>
      <w:r>
        <w:rPr>
          <w:rFonts w:ascii="Arial" w:hAnsi="Arial" w:cs="Arial"/>
        </w:rPr>
        <w:t>nstra capacidade de pagamento deste benefício.</w:t>
      </w:r>
    </w:p>
    <w:p w:rsidR="009F697C" w:rsidRDefault="004A4296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9F697C" w:rsidRPr="00135718" w:rsidRDefault="004A4296" w:rsidP="0013571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9F697C" w:rsidRDefault="004A4296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 Constituição Federal de 1988 determina que o planejamento financeiro da União, dos Estados, do Distrito Federal e dos Municípios sejam realizados por meio de lei. </w:t>
      </w:r>
    </w:p>
    <w:p w:rsidR="009F697C" w:rsidRDefault="004A4296">
      <w:pPr>
        <w:spacing w:line="276" w:lineRule="auto"/>
        <w:ind w:firstLine="708"/>
        <w:jc w:val="both"/>
        <w:rPr>
          <w:rFonts w:ascii="Arial" w:hAnsi="Arial"/>
          <w:i/>
          <w:iCs/>
        </w:rPr>
      </w:pPr>
      <w:r>
        <w:rPr>
          <w:rFonts w:ascii="Arial" w:hAnsi="Arial" w:cs="Arial"/>
          <w:b/>
          <w:bCs/>
          <w:i/>
          <w:iCs/>
          <w:color w:val="000000"/>
        </w:rPr>
        <w:t>Art. 30.</w:t>
      </w:r>
      <w:r>
        <w:rPr>
          <w:rFonts w:ascii="Arial" w:hAnsi="Arial" w:cs="Arial"/>
          <w:i/>
          <w:iCs/>
          <w:color w:val="000000"/>
        </w:rPr>
        <w:t xml:space="preserve"> Comp</w:t>
      </w:r>
      <w:r>
        <w:rPr>
          <w:rFonts w:ascii="Arial" w:hAnsi="Arial" w:cs="Arial"/>
          <w:i/>
          <w:iCs/>
          <w:color w:val="000000"/>
        </w:rPr>
        <w:t>ete aos Municípios:</w:t>
      </w:r>
    </w:p>
    <w:p w:rsidR="009F697C" w:rsidRDefault="004A4296">
      <w:pPr>
        <w:spacing w:line="276" w:lineRule="auto"/>
        <w:ind w:firstLine="708"/>
        <w:jc w:val="both"/>
        <w:rPr>
          <w:i/>
          <w:iCs/>
        </w:rPr>
      </w:pPr>
      <w:bookmarkStart w:id="2" w:name="art30i"/>
      <w:bookmarkEnd w:id="2"/>
      <w:r>
        <w:rPr>
          <w:rFonts w:ascii="Arial" w:hAnsi="Arial"/>
          <w:i/>
          <w:iCs/>
          <w:color w:val="000000"/>
        </w:rPr>
        <w:t xml:space="preserve">I - </w:t>
      </w:r>
      <w:proofErr w:type="gramStart"/>
      <w:r>
        <w:rPr>
          <w:rFonts w:ascii="Arial" w:hAnsi="Arial"/>
          <w:i/>
          <w:iCs/>
          <w:color w:val="000000"/>
        </w:rPr>
        <w:t>legislar</w:t>
      </w:r>
      <w:proofErr w:type="gramEnd"/>
      <w:r>
        <w:rPr>
          <w:rFonts w:ascii="Arial" w:hAnsi="Arial"/>
          <w:i/>
          <w:iCs/>
          <w:color w:val="000000"/>
        </w:rPr>
        <w:t xml:space="preserve"> sobre assuntos de interesse local;</w:t>
      </w:r>
    </w:p>
    <w:p w:rsidR="009F697C" w:rsidRDefault="009F697C">
      <w:pPr>
        <w:spacing w:line="276" w:lineRule="auto"/>
        <w:ind w:firstLine="708"/>
        <w:jc w:val="both"/>
        <w:rPr>
          <w:rFonts w:ascii="Arial" w:hAnsi="Arial"/>
          <w:color w:val="000000"/>
        </w:rPr>
      </w:pPr>
    </w:p>
    <w:p w:rsidR="009F697C" w:rsidRDefault="004A4296">
      <w:pPr>
        <w:spacing w:line="276" w:lineRule="auto"/>
        <w:ind w:firstLine="708"/>
        <w:jc w:val="both"/>
        <w:rPr>
          <w:i/>
          <w:iCs/>
        </w:rPr>
      </w:pPr>
      <w:r>
        <w:rPr>
          <w:rFonts w:ascii="Arial" w:hAnsi="Arial"/>
          <w:b/>
          <w:bCs/>
          <w:i/>
          <w:iCs/>
          <w:color w:val="000000"/>
        </w:rPr>
        <w:t>Art. 37.</w:t>
      </w:r>
      <w:r>
        <w:rPr>
          <w:rFonts w:ascii="Arial" w:hAnsi="Arial"/>
          <w:i/>
          <w:iCs/>
          <w:color w:val="000000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9F697C" w:rsidRDefault="004A4296">
      <w:pPr>
        <w:spacing w:line="276" w:lineRule="auto"/>
        <w:ind w:firstLine="708"/>
        <w:jc w:val="both"/>
      </w:pPr>
      <w:r>
        <w:rPr>
          <w:rFonts w:ascii="Arial" w:hAnsi="Arial"/>
          <w:i/>
          <w:iCs/>
          <w:color w:val="000000"/>
        </w:rPr>
        <w:t xml:space="preserve">X – </w:t>
      </w:r>
      <w:proofErr w:type="gramStart"/>
      <w:r>
        <w:rPr>
          <w:rFonts w:ascii="Arial" w:hAnsi="Arial"/>
          <w:i/>
          <w:iCs/>
          <w:color w:val="000000"/>
        </w:rPr>
        <w:t>a</w:t>
      </w:r>
      <w:proofErr w:type="gramEnd"/>
      <w:r>
        <w:rPr>
          <w:rFonts w:ascii="Arial" w:hAnsi="Arial"/>
          <w:i/>
          <w:iCs/>
          <w:color w:val="000000"/>
        </w:rPr>
        <w:t xml:space="preserve"> remune</w:t>
      </w:r>
      <w:r>
        <w:rPr>
          <w:rFonts w:ascii="Arial" w:hAnsi="Arial"/>
          <w:i/>
          <w:iCs/>
          <w:color w:val="000000"/>
        </w:rPr>
        <w:t xml:space="preserve">ração dos servidores públicos e o subsídio de que trata o § 4º do art. 39 somente poderão ser </w:t>
      </w:r>
      <w:r>
        <w:rPr>
          <w:rStyle w:val="Forte"/>
          <w:rFonts w:ascii="Arial" w:hAnsi="Arial"/>
          <w:b w:val="0"/>
          <w:i/>
          <w:iCs/>
          <w:color w:val="000000"/>
        </w:rPr>
        <w:t>fixados ou alterados por lei específica</w:t>
      </w:r>
      <w:r>
        <w:rPr>
          <w:rFonts w:ascii="Arial" w:hAnsi="Arial"/>
          <w:i/>
          <w:iCs/>
          <w:color w:val="000000"/>
        </w:rPr>
        <w:t xml:space="preserve">, observada a </w:t>
      </w:r>
      <w:r>
        <w:rPr>
          <w:rStyle w:val="Forte"/>
          <w:rFonts w:ascii="Arial" w:hAnsi="Arial"/>
          <w:b w:val="0"/>
          <w:i/>
          <w:iCs/>
          <w:color w:val="000000"/>
        </w:rPr>
        <w:t xml:space="preserve">iniciativa privativa </w:t>
      </w:r>
      <w:r>
        <w:rPr>
          <w:rFonts w:ascii="Arial" w:hAnsi="Arial"/>
          <w:i/>
          <w:iCs/>
          <w:color w:val="000000"/>
        </w:rPr>
        <w:t>em cada caso, assegurada revisão geral anual, sempre na mesma data e sem distinção de ín</w:t>
      </w:r>
      <w:r>
        <w:rPr>
          <w:rFonts w:ascii="Arial" w:hAnsi="Arial"/>
          <w:i/>
          <w:iCs/>
          <w:color w:val="000000"/>
        </w:rPr>
        <w:t>dices;</w:t>
      </w:r>
    </w:p>
    <w:p w:rsidR="009F697C" w:rsidRDefault="009F697C">
      <w:pPr>
        <w:spacing w:line="276" w:lineRule="auto"/>
        <w:ind w:firstLine="708"/>
        <w:jc w:val="both"/>
        <w:rPr>
          <w:i/>
          <w:iCs/>
        </w:rPr>
      </w:pPr>
    </w:p>
    <w:p w:rsidR="009F697C" w:rsidRDefault="004A4296">
      <w:pPr>
        <w:spacing w:line="276" w:lineRule="auto"/>
        <w:ind w:firstLine="708"/>
        <w:jc w:val="both"/>
      </w:pPr>
      <w:r>
        <w:rPr>
          <w:rFonts w:ascii="Arial" w:hAnsi="Arial" w:cs="Arial"/>
          <w:bCs/>
          <w:color w:val="000000"/>
        </w:rPr>
        <w:t>Para a análise da questão constitucional envolvida, é importante salientar que no presente Projeto de Lei foram respeitados os Princípios constitucionais que regem a Administração Pública, considerando</w:t>
      </w:r>
      <w:r>
        <w:rPr>
          <w:rFonts w:ascii="Arial" w:hAnsi="Arial" w:cs="Arial"/>
          <w:color w:val="000000"/>
        </w:rPr>
        <w:t xml:space="preserve"> que por simetria a Constituição Federal em </w:t>
      </w:r>
      <w:r>
        <w:rPr>
          <w:rFonts w:ascii="Arial" w:hAnsi="Arial" w:cs="Arial"/>
          <w:color w:val="000000"/>
        </w:rPr>
        <w:lastRenderedPageBreak/>
        <w:t>esp</w:t>
      </w:r>
      <w:r>
        <w:rPr>
          <w:rFonts w:ascii="Arial" w:hAnsi="Arial" w:cs="Arial"/>
          <w:color w:val="000000"/>
        </w:rPr>
        <w:t>ecífico ao Art. 84, desprende que cabe ao Poder Executivo a iniciativa legislativa para propor alterações ao que se refere sua organização, incluindo a alteração e concessão de vantagens.</w:t>
      </w:r>
    </w:p>
    <w:p w:rsidR="009F697C" w:rsidRDefault="004A4296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Conforme o presente Projeto de Lei Fica alterado o art. 3º da Lei Mu</w:t>
      </w:r>
      <w:r>
        <w:rPr>
          <w:rFonts w:ascii="Arial" w:hAnsi="Arial" w:cs="Arial"/>
          <w:color w:val="000000"/>
        </w:rPr>
        <w:t>nicipal nº 1.859/2023, de 26 de abril de 2023, que passa a vigorar com a seguinte redação:</w:t>
      </w:r>
    </w:p>
    <w:p w:rsidR="009F697C" w:rsidRDefault="009F697C">
      <w:pPr>
        <w:pStyle w:val="AwardStyle00"/>
        <w:jc w:val="both"/>
        <w:rPr>
          <w:rFonts w:ascii="Arial" w:hAnsi="Arial" w:cs="Arial"/>
          <w:sz w:val="22"/>
          <w:szCs w:val="22"/>
        </w:rPr>
      </w:pPr>
    </w:p>
    <w:p w:rsidR="009F697C" w:rsidRDefault="004A4296">
      <w:pPr>
        <w:pStyle w:val="AwardStyle00"/>
        <w:ind w:left="1701"/>
        <w:jc w:val="both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Art. 3º O valor do Auxílio Alimentação será de R$ 550,00 (quinhentos e cinquenta reais) mensais e sua concessão fica condicionada à participação dos servidores, </w:t>
      </w:r>
      <w:r>
        <w:rPr>
          <w:rFonts w:ascii="Arial" w:hAnsi="Arial" w:cs="Arial"/>
          <w:b/>
          <w:bCs/>
          <w:i/>
          <w:iCs/>
          <w:sz w:val="22"/>
          <w:szCs w:val="22"/>
        </w:rPr>
        <w:t>mediante desconto em folha de pagamento, devidamente autorizada pelo servidor, no percentual de 2,5% 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dois vírgula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cinco por cento) do respectivo custo.</w:t>
      </w:r>
    </w:p>
    <w:p w:rsidR="009F697C" w:rsidRDefault="009F697C">
      <w:pPr>
        <w:pStyle w:val="AwardStyle00"/>
        <w:ind w:left="1701"/>
        <w:jc w:val="both"/>
        <w:rPr>
          <w:rFonts w:ascii="Arial" w:hAnsi="Arial" w:cs="Arial"/>
          <w:sz w:val="22"/>
          <w:szCs w:val="22"/>
        </w:rPr>
      </w:pPr>
    </w:p>
    <w:p w:rsidR="009F697C" w:rsidRDefault="004A4296">
      <w:pPr>
        <w:spacing w:line="276" w:lineRule="auto"/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Parágrafo único. O valor do auxílio alimentação será disponibilizado aos servidores mensalmente, com b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ase nos dias efetivamente trabalhados no período de competência, observado o disposto no art. 5° desta lei.” (NR).</w:t>
      </w:r>
    </w:p>
    <w:p w:rsidR="009F697C" w:rsidRDefault="004A4296">
      <w:pPr>
        <w:spacing w:line="276" w:lineRule="auto"/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As despesas decorrentes desta Lei serão atendidas pelas dotações próprias do orçamento.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Esta Lei entra em vigor na data de sua publicação, pr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oduzindo efeitos a partir de 20 de fevereiro de 2025.</w:t>
      </w:r>
    </w:p>
    <w:p w:rsidR="009F697C" w:rsidRDefault="004A4296">
      <w:pPr>
        <w:spacing w:line="276" w:lineRule="auto"/>
        <w:ind w:firstLine="708"/>
        <w:jc w:val="both"/>
      </w:pPr>
      <w:r>
        <w:rPr>
          <w:rFonts w:ascii="Arial" w:hAnsi="Arial" w:cs="Arial"/>
        </w:rPr>
        <w:t>No tocante a questões legais e constitucionais, temos que, conforme acima declinado, a matéria se enquadra na competência e iniciativa do Poder Executivo e a presente proposição, assim, atende aos Princ</w:t>
      </w:r>
      <w:r>
        <w:rPr>
          <w:rFonts w:ascii="Arial" w:hAnsi="Arial" w:cs="Arial"/>
        </w:rPr>
        <w:t>ípios da Legalidade, Razoabilidade, Interesse Público e Eficiência, que devem ser seguidos pelos diversos entes da Administração Pública. Portanto, o Projeto, neste aspecto resta constitucional.</w:t>
      </w:r>
    </w:p>
    <w:p w:rsidR="009F697C" w:rsidRDefault="009F697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F697C" w:rsidRDefault="004A4296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9F697C" w:rsidRDefault="009F697C">
      <w:pPr>
        <w:jc w:val="center"/>
        <w:rPr>
          <w:rFonts w:ascii="Arial" w:hAnsi="Arial" w:cs="Arial"/>
        </w:rPr>
      </w:pPr>
    </w:p>
    <w:p w:rsidR="00135718" w:rsidRPr="00135718" w:rsidRDefault="004A4296" w:rsidP="0013571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2.000/2025 pode s</w:t>
      </w:r>
      <w:r>
        <w:rPr>
          <w:rFonts w:ascii="Arial" w:hAnsi="Arial" w:cs="Arial"/>
        </w:rPr>
        <w:t>er analisado posto em discussão e votação pelo Plenário, conforme disciplina o Regimento Interno da Câmara Municipal pois atendem aos requisitos de constitucionalidade e legalidade.</w:t>
      </w:r>
    </w:p>
    <w:p w:rsidR="009F697C" w:rsidRDefault="004A4296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Sala de Reuniões da Câmara Municipal de Lagoa Bonita do Sul, dia 11 de </w:t>
      </w:r>
      <w:proofErr w:type="gramStart"/>
      <w:r>
        <w:rPr>
          <w:rFonts w:ascii="Arial" w:hAnsi="Arial" w:cs="Arial"/>
        </w:rPr>
        <w:t>Mar</w:t>
      </w:r>
      <w:r>
        <w:rPr>
          <w:rFonts w:ascii="Arial" w:hAnsi="Arial" w:cs="Arial"/>
        </w:rPr>
        <w:t>ço</w:t>
      </w:r>
      <w:proofErr w:type="gramEnd"/>
      <w:r>
        <w:rPr>
          <w:rFonts w:ascii="Arial" w:hAnsi="Arial" w:cs="Arial"/>
        </w:rPr>
        <w:t xml:space="preserve"> de 2025. </w:t>
      </w:r>
    </w:p>
    <w:p w:rsidR="009F697C" w:rsidRDefault="009F697C">
      <w:pPr>
        <w:jc w:val="both"/>
        <w:rPr>
          <w:rFonts w:ascii="Arial" w:hAnsi="Arial" w:cs="Arial"/>
        </w:rPr>
      </w:pP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9F697C" w:rsidRDefault="009F697C">
      <w:pPr>
        <w:spacing w:line="276" w:lineRule="auto"/>
        <w:rPr>
          <w:rFonts w:ascii="Arial" w:hAnsi="Arial" w:cs="Arial"/>
        </w:rPr>
      </w:pPr>
    </w:p>
    <w:p w:rsidR="009F697C" w:rsidRDefault="004A4296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EZEQUIEL </w:t>
      </w:r>
      <w:r>
        <w:rPr>
          <w:rFonts w:ascii="Arial" w:hAnsi="Arial" w:cs="Arial"/>
          <w:b/>
          <w:bCs/>
        </w:rPr>
        <w:t>TAVARES - PSB</w:t>
      </w: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F697C" w:rsidRDefault="009F697C">
      <w:pPr>
        <w:spacing w:line="276" w:lineRule="auto"/>
        <w:rPr>
          <w:rFonts w:ascii="Arial" w:hAnsi="Arial" w:cs="Arial"/>
        </w:rPr>
      </w:pPr>
    </w:p>
    <w:p w:rsidR="009F697C" w:rsidRDefault="009F697C">
      <w:pPr>
        <w:spacing w:line="276" w:lineRule="auto"/>
        <w:rPr>
          <w:rFonts w:ascii="Arial" w:hAnsi="Arial" w:cs="Arial"/>
        </w:rPr>
      </w:pP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9F697C" w:rsidRDefault="004A429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Membro</w:t>
      </w:r>
    </w:p>
    <w:sectPr w:rsidR="009F6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96" w:rsidRDefault="004A4296">
      <w:r>
        <w:separator/>
      </w:r>
    </w:p>
  </w:endnote>
  <w:endnote w:type="continuationSeparator" w:id="0">
    <w:p w:rsidR="004A4296" w:rsidRDefault="004A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7C" w:rsidRDefault="004A4296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F697C" w:rsidRDefault="004A4296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7C" w:rsidRDefault="009F697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7C" w:rsidRDefault="009F697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96" w:rsidRDefault="004A4296">
      <w:r>
        <w:separator/>
      </w:r>
    </w:p>
  </w:footnote>
  <w:footnote w:type="continuationSeparator" w:id="0">
    <w:p w:rsidR="004A4296" w:rsidRDefault="004A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7C" w:rsidRDefault="004A4296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F697C" w:rsidRDefault="004A4296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7C" w:rsidRDefault="009F697C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7C" w:rsidRDefault="009F697C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0E88"/>
    <w:multiLevelType w:val="multilevel"/>
    <w:tmpl w:val="30D2506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A316313"/>
    <w:multiLevelType w:val="multilevel"/>
    <w:tmpl w:val="25082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7C"/>
    <w:rsid w:val="00135718"/>
    <w:rsid w:val="004A4296"/>
    <w:rsid w:val="00932B10"/>
    <w:rsid w:val="009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0E62"/>
  <w15:docId w15:val="{4F45FBC8-97E5-4271-94AC-81D7DA76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AwardStyle00">
    <w:name w:val="AwardStyle00"/>
    <w:qFormat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0A1A-F5CE-41EF-9862-8B7F45A7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2025-03-11T10:57:00Z</dcterms:created>
  <dcterms:modified xsi:type="dcterms:W3CDTF">2025-03-11T10:57:00Z</dcterms:modified>
  <dc:language>pt-BR</dc:language>
</cp:coreProperties>
</file>