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005</w:t>
      </w:r>
      <w:r>
        <w:rPr>
          <w:rFonts w:ascii="Arial" w:hAnsi="Arial" w:cs="Arial"/>
          <w:b/>
          <w:bCs/>
          <w:sz w:val="22"/>
          <w:szCs w:val="22"/>
        </w:rPr>
        <w:t xml:space="preserve">/2024 do Poder Legislativo, </w:t>
      </w:r>
      <w:proofErr w:type="gramStart"/>
      <w:r>
        <w:rPr>
          <w:rFonts w:ascii="Arial" w:hAnsi="Arial" w:cs="Arial"/>
          <w:bCs/>
          <w:sz w:val="22"/>
          <w:szCs w:val="22"/>
        </w:rPr>
        <w:t>Dispõe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sobre a fixação dos subsídios dos Vereadores para a Legislatura 2025/2028.</w:t>
      </w:r>
    </w:p>
    <w:p>
      <w:pPr>
        <w:jc w:val="both"/>
        <w:rPr>
          <w:rFonts w:ascii="Arial" w:hAnsi="Arial" w:cs="Arial"/>
          <w:bCs/>
          <w:sz w:val="22"/>
          <w:szCs w:val="22"/>
        </w:rPr>
      </w:pPr>
    </w:p>
    <w:p>
      <w:pPr>
        <w:jc w:val="both"/>
        <w:rPr>
          <w:rFonts w:ascii="Arial" w:hAnsi="Arial" w:cs="Arial"/>
          <w:i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PargrafodaLista"/>
        <w:numPr>
          <w:ilvl w:val="0"/>
          <w:numId w:val="1"/>
        </w:numPr>
        <w:spacing w:line="276" w:lineRule="auto"/>
        <w:ind w:left="42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RELATÓRIO</w:t>
      </w:r>
    </w:p>
    <w:p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ind w:left="282" w:firstLine="426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left="282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presente Projeto de Lei, trata-se de proposta da</w:t>
      </w:r>
      <w:r>
        <w:rPr>
          <w:rFonts w:ascii="Arial" w:hAnsi="Arial" w:cs="Arial"/>
          <w:sz w:val="22"/>
          <w:szCs w:val="22"/>
        </w:rPr>
        <w:t xml:space="preserve"> Mesa Diretora da Câmara Municipal de Lagoa Bonita do Sul/RS, no exercício de competência privativa que lhe é atribuída por meio do art. 30, inc. IV, do Regimento desta Casa, </w:t>
      </w:r>
      <w:r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a fixação dos subsídios mensais dos Vereadores de Lagoa Bonita do Sul para a Legislatura 2025/2028</w:t>
      </w:r>
      <w:r>
        <w:rPr>
          <w:rFonts w:ascii="Arial" w:hAnsi="Arial" w:cs="Arial"/>
          <w:sz w:val="22"/>
          <w:szCs w:val="22"/>
        </w:rPr>
        <w:t xml:space="preserve">. </w:t>
      </w:r>
    </w:p>
    <w:p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>
      <w:pPr>
        <w:pStyle w:val="PargrafodaLista"/>
        <w:spacing w:line="360" w:lineRule="auto"/>
        <w:ind w:left="1570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É de competência da Mesa Diretora da Câmara Municipal, no exercício de competência privativa que lhe é atribuída por meio do art. 30, inc. IV, do Regimento desta Casa, a fixação dos subsídios mensais dos Vereadores para a Legislatura 2025/2028, tendo em vista atribuição institucional exclusiva do Legislativo, consoante dispõem o art. 29, inc. VI, da Constituição Federal: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>
      <w:pPr>
        <w:ind w:left="2835"/>
        <w:jc w:val="both"/>
      </w:pPr>
    </w:p>
    <w:p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VI - </w:t>
      </w:r>
      <w:proofErr w:type="gramStart"/>
      <w:r>
        <w:rPr>
          <w:rFonts w:ascii="Arial" w:hAnsi="Arial" w:cs="Arial"/>
          <w:b/>
          <w:i/>
          <w:sz w:val="20"/>
          <w:szCs w:val="20"/>
        </w:rPr>
        <w:t>o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subsídio dos Vereadores será fixado pelas respectivas Câmaras Municipais em cada legislatura para 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subseqüente</w:t>
      </w:r>
      <w:proofErr w:type="spellEnd"/>
      <w:r>
        <w:rPr>
          <w:rFonts w:ascii="Arial" w:hAnsi="Arial" w:cs="Arial"/>
          <w:b/>
          <w:i/>
          <w:sz w:val="20"/>
          <w:szCs w:val="20"/>
        </w:rPr>
        <w:t>, observado o que dispõe esta Constituição, observados os critérios estabelecidos na respectiva Lei Orgânica e os seguintes limites máximos:</w:t>
      </w:r>
    </w:p>
    <w:p>
      <w:pPr>
        <w:ind w:left="2835"/>
        <w:jc w:val="both"/>
        <w:rPr>
          <w:rFonts w:ascii="Arial" w:hAnsi="Arial" w:cs="Arial"/>
          <w:sz w:val="20"/>
          <w:szCs w:val="20"/>
        </w:rPr>
      </w:pPr>
    </w:p>
    <w:p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em Municípios de até dez mil habitantes, o subsídio máximo dos Vereadores corresponderá a vinte por cento do subsídio dos </w:t>
      </w:r>
      <w:r>
        <w:rPr>
          <w:rFonts w:ascii="Arial" w:hAnsi="Arial" w:cs="Arial"/>
          <w:sz w:val="20"/>
          <w:szCs w:val="20"/>
        </w:rPr>
        <w:t>Deputados Estaduais;</w:t>
      </w:r>
    </w:p>
    <w:p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em Municípios de dez mil e um a </w:t>
      </w:r>
      <w:proofErr w:type="spellStart"/>
      <w:r>
        <w:rPr>
          <w:rFonts w:ascii="Arial" w:hAnsi="Arial" w:cs="Arial"/>
          <w:sz w:val="20"/>
          <w:szCs w:val="20"/>
        </w:rPr>
        <w:t>cinqüenta</w:t>
      </w:r>
      <w:proofErr w:type="spellEnd"/>
      <w:r>
        <w:rPr>
          <w:rFonts w:ascii="Arial" w:hAnsi="Arial" w:cs="Arial"/>
          <w:sz w:val="20"/>
          <w:szCs w:val="20"/>
        </w:rPr>
        <w:t xml:space="preserve"> mil habitantes, o subsídio máximo dos Vereadores corresponderá a trinta por cento do su</w:t>
      </w:r>
      <w:r>
        <w:rPr>
          <w:rFonts w:ascii="Arial" w:hAnsi="Arial" w:cs="Arial"/>
          <w:sz w:val="20"/>
          <w:szCs w:val="20"/>
        </w:rPr>
        <w:t>bsídio dos Deputados Estaduais;</w:t>
      </w:r>
    </w:p>
    <w:p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em Municípios de </w:t>
      </w:r>
      <w:proofErr w:type="spellStart"/>
      <w:r>
        <w:rPr>
          <w:rFonts w:ascii="Arial" w:hAnsi="Arial" w:cs="Arial"/>
          <w:sz w:val="20"/>
          <w:szCs w:val="20"/>
        </w:rPr>
        <w:t>cinqüenta</w:t>
      </w:r>
      <w:proofErr w:type="spellEnd"/>
      <w:r>
        <w:rPr>
          <w:rFonts w:ascii="Arial" w:hAnsi="Arial" w:cs="Arial"/>
          <w:sz w:val="20"/>
          <w:szCs w:val="20"/>
        </w:rPr>
        <w:t xml:space="preserve"> mil e um a cem mil habitantes, o subsídio máximo dos Vereadores corresponderá a quarenta por cento do subsídio </w:t>
      </w:r>
      <w:proofErr w:type="gramStart"/>
      <w:r>
        <w:rPr>
          <w:rFonts w:ascii="Arial" w:hAnsi="Arial" w:cs="Arial"/>
          <w:sz w:val="20"/>
          <w:szCs w:val="20"/>
        </w:rPr>
        <w:t>dos</w:t>
      </w:r>
      <w:proofErr w:type="gramEnd"/>
      <w:r>
        <w:rPr>
          <w:rFonts w:ascii="Arial" w:hAnsi="Arial" w:cs="Arial"/>
          <w:sz w:val="20"/>
          <w:szCs w:val="20"/>
        </w:rPr>
        <w:t xml:space="preserve"> Deputados Estaduais;</w:t>
      </w:r>
    </w:p>
    <w:p>
      <w:pPr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d) em Municípios de cem mil e um a trezentos mil habitantes, o subsídio máximo dos Vereadores corresponderá a </w:t>
      </w:r>
      <w:proofErr w:type="spellStart"/>
      <w:r>
        <w:rPr>
          <w:rFonts w:ascii="Arial" w:hAnsi="Arial" w:cs="Arial"/>
          <w:sz w:val="20"/>
          <w:szCs w:val="20"/>
        </w:rPr>
        <w:t>cinqüenta</w:t>
      </w:r>
      <w:proofErr w:type="spellEnd"/>
      <w:r>
        <w:rPr>
          <w:rFonts w:ascii="Arial" w:hAnsi="Arial" w:cs="Arial"/>
          <w:sz w:val="20"/>
          <w:szCs w:val="20"/>
        </w:rPr>
        <w:t xml:space="preserve"> por cento do subsídio dos Deputados Estaduais;</w:t>
      </w:r>
    </w:p>
    <w:p>
      <w:pPr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em Municípios de trezentos mil e um a quinhentos mil habitantes, o subsídio máximo dos Vereadores corresponderá a sessenta por cento do subsídio dos Deputados Estaduais;</w:t>
      </w:r>
    </w:p>
    <w:p>
      <w:pPr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em Municípios de mais de quinhentos mil habitantes, o subsídio máximo dos Vereadores corresponderá a setenta e cinco por cento do subsídio dos Deputados Estaduais; (grifamos)</w:t>
      </w:r>
    </w:p>
    <w:p>
      <w:pPr>
        <w:pStyle w:val="PargrafodaLista"/>
        <w:spacing w:line="360" w:lineRule="auto"/>
        <w:ind w:left="3402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3402"/>
        <w:jc w:val="both"/>
        <w:rPr>
          <w:rFonts w:ascii="Arial" w:hAnsi="Arial" w:cs="Arial"/>
          <w:sz w:val="20"/>
          <w:szCs w:val="20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 xml:space="preserve">A fixação dos subsídios dos mandatários eletivos – Prefeito, Vice-Prefeito e </w:t>
      </w:r>
      <w:r>
        <w:rPr>
          <w:rFonts w:ascii="Arial" w:hAnsi="Arial" w:cs="Arial"/>
          <w:b/>
          <w:sz w:val="22"/>
          <w:szCs w:val="22"/>
        </w:rPr>
        <w:t>Vereadores,</w:t>
      </w:r>
      <w:r>
        <w:rPr>
          <w:rFonts w:ascii="Arial" w:hAnsi="Arial" w:cs="Arial"/>
          <w:sz w:val="22"/>
          <w:szCs w:val="22"/>
        </w:rPr>
        <w:t xml:space="preserve"> está, constitucionalmente, vinculada ao princípio da anterioridade, que tem por finalidade resguardar a remuneração desses cargos de eventuais desvios que possam se constituir em afronta aos princípios da moralidade e da impessoalidade. Bem por essa razão a Constituição do Estado do Rio Grande do Sul – CERS, ao recepcionar esse princípio, explicitou essa condição no seu art. 11, determinando que a ocorra antes das eleições: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11. A remuneração do Prefeito, Vice-Prefeito e dos </w:t>
      </w:r>
      <w:r>
        <w:rPr>
          <w:rFonts w:ascii="Arial" w:hAnsi="Arial" w:cs="Arial"/>
          <w:b/>
          <w:sz w:val="20"/>
          <w:szCs w:val="20"/>
        </w:rPr>
        <w:t>Vereadores</w:t>
      </w:r>
      <w:r>
        <w:rPr>
          <w:rFonts w:ascii="Arial" w:hAnsi="Arial" w:cs="Arial"/>
          <w:sz w:val="20"/>
          <w:szCs w:val="20"/>
        </w:rPr>
        <w:t xml:space="preserve"> será fixada pela Câmara Municipal, em cada legislatura para a subsequente, em data anterior à realização das eleições para os respectivos cargos, observado o que dispõe a Constituição Federal. (</w:t>
      </w:r>
      <w:proofErr w:type="gramStart"/>
      <w:r>
        <w:rPr>
          <w:rFonts w:ascii="Arial" w:hAnsi="Arial" w:cs="Arial"/>
          <w:sz w:val="20"/>
          <w:szCs w:val="20"/>
        </w:rPr>
        <w:t>grifamos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Assim, as leis de fixação dos subsídios dos Prefeitos, dos Vice-Prefeitos e dos Vereadores, para a legislatura 2025/2028 devem, necessariamente, em decorrência do princípio da anterioridade, estar com os respectivos processos de formação concluídos antes do pleito eleitoral, que ocorrerá em 6 de outubro do corrente ano.</w:t>
      </w:r>
      <w:r>
        <w:t xml:space="preserve"> </w:t>
      </w:r>
    </w:p>
    <w:p>
      <w:pPr>
        <w:jc w:val="both"/>
      </w:pP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Ainda, o art. 34, inc. VIII da Lei Orgânica Municipal dispõe: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ind w:left="326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Art. 34. É de competência da Câmara Municipal:</w:t>
      </w:r>
    </w:p>
    <w:p>
      <w:pPr>
        <w:pStyle w:val="PargrafodaLista"/>
        <w:ind w:left="2835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VIII - Apresentar as proposições que estabeleçam ou atualizam o subsídio de seus membros, do Prefeito e do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Vice Prefeito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de conformidade com a legislação em vigor; 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Deve-se considerar, o Regimento interno dessa casa, o qual prevê no art. 92 que: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92. O valor a ser fixado para o subsídio do Prefeito, </w:t>
      </w:r>
      <w:proofErr w:type="gramStart"/>
      <w:r>
        <w:rPr>
          <w:rFonts w:ascii="Arial" w:hAnsi="Arial" w:cs="Arial"/>
          <w:sz w:val="20"/>
          <w:szCs w:val="20"/>
        </w:rPr>
        <w:t>Vice - Prefeito</w:t>
      </w:r>
      <w:proofErr w:type="gramEnd"/>
      <w:r>
        <w:rPr>
          <w:rFonts w:ascii="Arial" w:hAnsi="Arial" w:cs="Arial"/>
          <w:sz w:val="20"/>
          <w:szCs w:val="20"/>
        </w:rPr>
        <w:t>, Secretários Municipais e Vereadores serão propostos pela Câmara Municipal, respeitando a legislação em vigor.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ind w:left="142" w:firstLine="708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Diante do exposto, considerando que a proposição </w:t>
      </w:r>
      <w:r>
        <w:rPr>
          <w:rFonts w:ascii="Arial" w:hAnsi="Arial" w:cs="Arial"/>
          <w:sz w:val="22"/>
          <w:szCs w:val="22"/>
        </w:rPr>
        <w:t xml:space="preserve">é de competência legifertante da Mesa Diretora </w:t>
      </w:r>
      <w:r>
        <w:rPr>
          <w:rFonts w:ascii="Arial" w:hAnsi="Arial" w:cs="Arial"/>
          <w:sz w:val="22"/>
          <w:szCs w:val="22"/>
        </w:rPr>
        <w:t>da Câmara Municipal, 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tende as determinações legais e constitucionais vigentes, consubstanciadas principalmente na obrigatoriedade da fixação dos subsídios em cada legislatura para a subsequente, razão pela qual entendemos pela viabilidade do Projeto de Le</w:t>
      </w:r>
      <w:r>
        <w:rPr>
          <w:rFonts w:ascii="Arial" w:hAnsi="Arial" w:cs="Arial"/>
          <w:sz w:val="22"/>
          <w:szCs w:val="22"/>
        </w:rPr>
        <w:t>i Legislativo nº 005</w:t>
      </w:r>
      <w:r>
        <w:rPr>
          <w:rFonts w:ascii="Arial" w:hAnsi="Arial" w:cs="Arial"/>
          <w:sz w:val="22"/>
          <w:szCs w:val="22"/>
        </w:rPr>
        <w:t>/2024.</w:t>
      </w:r>
    </w:p>
    <w:p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CONCLUSÃO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11 de junho de 2024.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/>
    <w:sectPr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4F4"/>
    <w:multiLevelType w:val="hybridMultilevel"/>
    <w:tmpl w:val="143454B0"/>
    <w:lvl w:ilvl="0" w:tplc="5722234A">
      <w:start w:val="1"/>
      <w:numFmt w:val="upperRoman"/>
      <w:lvlText w:val="%1-"/>
      <w:lvlJc w:val="left"/>
      <w:pPr>
        <w:ind w:left="15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F5D4D33"/>
    <w:multiLevelType w:val="hybridMultilevel"/>
    <w:tmpl w:val="6554AD22"/>
    <w:lvl w:ilvl="0" w:tplc="29B2E4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537E57BC"/>
    <w:multiLevelType w:val="hybridMultilevel"/>
    <w:tmpl w:val="6A4E911A"/>
    <w:lvl w:ilvl="0" w:tplc="1FB249F4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02B65-8A8E-489A-AD5C-DE886C1D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2024-06-10T12:13:00Z</dcterms:created>
  <dcterms:modified xsi:type="dcterms:W3CDTF">2024-06-10T13:18:00Z</dcterms:modified>
</cp:coreProperties>
</file>