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EFDAD" w14:textId="0B6F7B5C" w:rsidR="00845F5A" w:rsidRDefault="00521728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EDC2F6B" w14:textId="77777777" w:rsidR="00427F0E" w:rsidRPr="00427F0E" w:rsidRDefault="00427F0E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79CF120F" w14:textId="77777777" w:rsidR="00F60984" w:rsidRDefault="00F60984" w:rsidP="00F60984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26224290"/>
    </w:p>
    <w:p w14:paraId="0846FC72" w14:textId="5415EEE3" w:rsidR="00004806" w:rsidRDefault="00004806" w:rsidP="00004806">
      <w:pPr>
        <w:jc w:val="both"/>
        <w:rPr>
          <w:rFonts w:ascii="Arial" w:hAnsi="Arial" w:cs="Arial"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1.93</w:t>
      </w:r>
      <w:r w:rsidR="007E72F3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3149C3">
        <w:rPr>
          <w:rFonts w:ascii="Arial" w:hAnsi="Arial" w:cs="Arial"/>
          <w:b/>
          <w:bCs/>
          <w:sz w:val="22"/>
          <w:szCs w:val="22"/>
        </w:rPr>
        <w:t>4</w:t>
      </w:r>
      <w:bookmarkStart w:id="1" w:name="_GoBack"/>
      <w:bookmarkEnd w:id="1"/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 w:rsidR="007E72F3">
        <w:rPr>
          <w:rFonts w:ascii="Arial" w:hAnsi="Arial" w:cs="Arial"/>
          <w:bCs/>
          <w:sz w:val="22"/>
          <w:szCs w:val="22"/>
        </w:rPr>
        <w:t>Inclui AÇÃO no Plano Plurianual 2022-2025, na Lei de Diretrizes Orçamentárias de 2024 e autoriza o Executivo Municipal abrir Crédito Especial na Lei Orçamentária Anual de 2024, no valor de R$ 26.900,00 (vinte e seis mil e novecentos).</w:t>
      </w:r>
    </w:p>
    <w:p w14:paraId="7B93BC65" w14:textId="77777777" w:rsidR="00141B62" w:rsidRPr="0057323D" w:rsidRDefault="00141B62" w:rsidP="00141B62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CE69B" w14:textId="782489AE" w:rsidR="00116C8A" w:rsidRPr="00C83DF0" w:rsidRDefault="00116C8A" w:rsidP="00116C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</w:t>
      </w:r>
      <w:r w:rsidR="00141B62">
        <w:rPr>
          <w:rFonts w:ascii="Arial" w:hAnsi="Arial" w:cs="Arial"/>
          <w:sz w:val="22"/>
          <w:szCs w:val="22"/>
        </w:rPr>
        <w:t xml:space="preserve"> abertura de crédito especial tem por objetivo troca de elemento</w:t>
      </w:r>
      <w:r w:rsidRPr="00C83DF0">
        <w:rPr>
          <w:rFonts w:ascii="Arial" w:hAnsi="Arial" w:cs="Arial"/>
          <w:sz w:val="22"/>
          <w:szCs w:val="22"/>
        </w:rPr>
        <w:t xml:space="preserve"> abertura </w:t>
      </w:r>
      <w:r w:rsidR="00141B62">
        <w:rPr>
          <w:rFonts w:ascii="Arial" w:hAnsi="Arial" w:cs="Arial"/>
          <w:sz w:val="22"/>
          <w:szCs w:val="22"/>
        </w:rPr>
        <w:t>e</w:t>
      </w:r>
      <w:r w:rsidRPr="00C83DF0">
        <w:rPr>
          <w:rFonts w:ascii="Arial" w:hAnsi="Arial" w:cs="Arial"/>
          <w:sz w:val="22"/>
          <w:szCs w:val="22"/>
        </w:rPr>
        <w:t xml:space="preserve"> é </w:t>
      </w:r>
      <w:r w:rsidR="00696C5A" w:rsidRPr="00C83DF0">
        <w:rPr>
          <w:rFonts w:ascii="Arial" w:hAnsi="Arial" w:cs="Arial"/>
          <w:sz w:val="22"/>
          <w:szCs w:val="22"/>
        </w:rPr>
        <w:t>destinada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9C3C2B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214482" w14:textId="3BCCF14A" w:rsidR="00F60984" w:rsidRPr="00845F5A" w:rsidRDefault="000774C1" w:rsidP="00F6098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774C1">
        <w:rPr>
          <w:rFonts w:ascii="Arial" w:hAnsi="Arial" w:cs="Arial"/>
          <w:sz w:val="22"/>
          <w:szCs w:val="22"/>
        </w:rPr>
        <w:t xml:space="preserve">A presente abertura de crédito especial tem por objetivo a reprogramação dos saldos financeiros dos recursos da Secretária da saúde. </w:t>
      </w:r>
      <w:r w:rsidR="00F60984">
        <w:rPr>
          <w:rFonts w:ascii="Arial" w:hAnsi="Arial" w:cs="Arial"/>
          <w:sz w:val="22"/>
          <w:szCs w:val="22"/>
        </w:rPr>
        <w:t>Estando de acordo com</w:t>
      </w:r>
      <w:r w:rsidR="00F60984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F60984">
        <w:rPr>
          <w:rFonts w:ascii="Arial" w:hAnsi="Arial" w:cs="Arial"/>
          <w:sz w:val="22"/>
          <w:szCs w:val="22"/>
        </w:rPr>
        <w:t>, pois esta</w:t>
      </w:r>
      <w:r w:rsidR="00F60984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1210CD94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27F0E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6E6E299A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2927D1C5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2F09F9">
        <w:rPr>
          <w:rFonts w:ascii="Arial" w:hAnsi="Arial" w:cs="Arial"/>
          <w:sz w:val="22"/>
          <w:szCs w:val="22"/>
        </w:rPr>
        <w:t>27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2F09F9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E50E8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255E57" w14:textId="77777777" w:rsidR="00E50E87" w:rsidRDefault="00E50E87" w:rsidP="00E50E8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FA123F8" w14:textId="77777777" w:rsidR="00E50E87" w:rsidRDefault="00E50E87" w:rsidP="00E50E8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____________________________________________</w:t>
      </w:r>
    </w:p>
    <w:p w14:paraId="73EDBE4D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GILSEMAR HONNEF- PTB</w:t>
      </w:r>
    </w:p>
    <w:p w14:paraId="02AA8EAE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643062AE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F469344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18C7151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14:paraId="43E4138E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1FCF1457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64C1AB4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10A96813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4E0A5DF8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7EC3CE5A" w14:textId="77777777" w:rsidR="00E50E87" w:rsidRDefault="00E50E87" w:rsidP="00E50E87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D99AEB" w14:textId="77777777" w:rsidR="00427F0E" w:rsidRPr="00AB123C" w:rsidRDefault="00427F0E" w:rsidP="00427F0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3B0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04806"/>
    <w:rsid w:val="00072AF4"/>
    <w:rsid w:val="000774C1"/>
    <w:rsid w:val="000A4B11"/>
    <w:rsid w:val="000F2900"/>
    <w:rsid w:val="00116C8A"/>
    <w:rsid w:val="00137A10"/>
    <w:rsid w:val="00141B62"/>
    <w:rsid w:val="002F09F9"/>
    <w:rsid w:val="003149C3"/>
    <w:rsid w:val="003B04AA"/>
    <w:rsid w:val="00427F0E"/>
    <w:rsid w:val="00455872"/>
    <w:rsid w:val="00521728"/>
    <w:rsid w:val="005D1F98"/>
    <w:rsid w:val="006211AC"/>
    <w:rsid w:val="00634130"/>
    <w:rsid w:val="00696C5A"/>
    <w:rsid w:val="00747E21"/>
    <w:rsid w:val="007D6FA6"/>
    <w:rsid w:val="007E72F3"/>
    <w:rsid w:val="00806898"/>
    <w:rsid w:val="00845F5A"/>
    <w:rsid w:val="00894BE6"/>
    <w:rsid w:val="00A44DBB"/>
    <w:rsid w:val="00AD0125"/>
    <w:rsid w:val="00B067C7"/>
    <w:rsid w:val="00B32AA9"/>
    <w:rsid w:val="00B47D1A"/>
    <w:rsid w:val="00B879A0"/>
    <w:rsid w:val="00C27B9E"/>
    <w:rsid w:val="00C83DF0"/>
    <w:rsid w:val="00DE2E73"/>
    <w:rsid w:val="00E042F3"/>
    <w:rsid w:val="00E50E87"/>
    <w:rsid w:val="00E91CFA"/>
    <w:rsid w:val="00F37FCB"/>
    <w:rsid w:val="00F60984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7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2024-02-27T20:05:00Z</dcterms:created>
  <dcterms:modified xsi:type="dcterms:W3CDTF">2024-02-27T20:05:00Z</dcterms:modified>
</cp:coreProperties>
</file>