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39933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62F08EDD" w14:textId="77777777" w:rsidR="00ED723C" w:rsidRDefault="00ED723C" w:rsidP="00ED723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AD73D4B" w14:textId="6A3193E7" w:rsidR="00CA0934" w:rsidRPr="00CA0934" w:rsidRDefault="00CA0934" w:rsidP="00CC6426">
      <w:pPr>
        <w:jc w:val="both"/>
        <w:rPr>
          <w:rFonts w:ascii="Arial" w:hAnsi="Arial" w:cs="Arial"/>
          <w:bCs/>
          <w:sz w:val="22"/>
          <w:szCs w:val="22"/>
        </w:rPr>
      </w:pPr>
      <w:bookmarkStart w:id="1" w:name="_Hlk95398015"/>
      <w:bookmarkStart w:id="2" w:name="_Hlk83729019"/>
      <w:r>
        <w:rPr>
          <w:rFonts w:ascii="Arial" w:hAnsi="Arial" w:cs="Arial"/>
          <w:b/>
          <w:bCs/>
          <w:sz w:val="22"/>
          <w:szCs w:val="22"/>
        </w:rPr>
        <w:t xml:space="preserve">Projeto de Lei nº 1.929/2024, </w:t>
      </w:r>
      <w:r>
        <w:rPr>
          <w:rFonts w:ascii="Arial" w:hAnsi="Arial" w:cs="Arial"/>
          <w:bCs/>
          <w:sz w:val="22"/>
          <w:szCs w:val="22"/>
        </w:rPr>
        <w:t xml:space="preserve">de origem do Poder Executivo, dispõe sobre a cobrança de contribuição de melhoria na execução de obras públicas de pavimentação que enumera. </w:t>
      </w:r>
    </w:p>
    <w:bookmarkEnd w:id="1"/>
    <w:bookmarkEnd w:id="2"/>
    <w:p w14:paraId="2D559414" w14:textId="77777777" w:rsidR="00211C87" w:rsidRPr="00F543FB" w:rsidRDefault="00211C87" w:rsidP="00211C87">
      <w:pPr>
        <w:jc w:val="both"/>
        <w:rPr>
          <w:rFonts w:ascii="Arial" w:hAnsi="Arial" w:cs="Arial"/>
          <w:sz w:val="22"/>
          <w:szCs w:val="22"/>
        </w:rPr>
      </w:pPr>
    </w:p>
    <w:p w14:paraId="41079A6C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7C584989" w14:textId="77777777" w:rsidR="00211C87" w:rsidRDefault="00211C87" w:rsidP="00211C8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6B1965C" w14:textId="1D4608A2" w:rsidR="0052096A" w:rsidRPr="0052096A" w:rsidRDefault="009C331A" w:rsidP="00F22FC8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referido</w:t>
      </w:r>
      <w:r w:rsidR="00CF6133">
        <w:rPr>
          <w:rFonts w:ascii="Arial" w:hAnsi="Arial" w:cs="Arial"/>
          <w:sz w:val="22"/>
          <w:szCs w:val="22"/>
        </w:rPr>
        <w:t xml:space="preserve"> projeto</w:t>
      </w:r>
      <w:r>
        <w:rPr>
          <w:rFonts w:ascii="Arial" w:hAnsi="Arial" w:cs="Arial"/>
          <w:sz w:val="22"/>
          <w:szCs w:val="22"/>
        </w:rPr>
        <w:t xml:space="preserve"> </w:t>
      </w:r>
      <w:r w:rsidR="003F6848" w:rsidRPr="003F6848">
        <w:rPr>
          <w:rFonts w:ascii="Arial" w:hAnsi="Arial" w:cs="Arial"/>
          <w:sz w:val="22"/>
          <w:szCs w:val="22"/>
        </w:rPr>
        <w:t>de lei</w:t>
      </w:r>
      <w:r w:rsidR="00CF6133">
        <w:rPr>
          <w:rFonts w:ascii="Arial" w:hAnsi="Arial" w:cs="Arial"/>
          <w:sz w:val="22"/>
          <w:szCs w:val="22"/>
        </w:rPr>
        <w:t xml:space="preserve"> que trata de cobrança de contribuição de melhoria</w:t>
      </w:r>
      <w:r w:rsidR="003F6848" w:rsidRPr="003F6848">
        <w:rPr>
          <w:rFonts w:ascii="Arial" w:hAnsi="Arial" w:cs="Arial"/>
          <w:sz w:val="22"/>
          <w:szCs w:val="22"/>
        </w:rPr>
        <w:t xml:space="preserve"> é viável, pois a cobrança se dará em razão da realização de obra pública, que promoverá valorização dos imóveis que possuam frente nas vias indicadas</w:t>
      </w:r>
      <w:r w:rsidR="00F22FC8">
        <w:rPr>
          <w:rFonts w:ascii="Arial" w:hAnsi="Arial" w:cs="Arial"/>
          <w:sz w:val="22"/>
          <w:szCs w:val="22"/>
        </w:rPr>
        <w:t xml:space="preserve"> e </w:t>
      </w:r>
      <w:r>
        <w:rPr>
          <w:rFonts w:ascii="Arial" w:hAnsi="Arial" w:cs="Arial"/>
          <w:sz w:val="22"/>
          <w:szCs w:val="22"/>
        </w:rPr>
        <w:t xml:space="preserve">dispõe </w:t>
      </w:r>
      <w:r w:rsidR="00F22FC8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a cobrança d</w:t>
      </w:r>
      <w:r w:rsidR="00F22FC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1E423A">
        <w:rPr>
          <w:rFonts w:ascii="Arial" w:hAnsi="Arial" w:cs="Arial"/>
          <w:sz w:val="22"/>
          <w:szCs w:val="22"/>
        </w:rPr>
        <w:t>contribuição de melhoria</w:t>
      </w:r>
      <w:r w:rsidR="0092576C">
        <w:rPr>
          <w:rFonts w:ascii="Arial" w:hAnsi="Arial" w:cs="Arial"/>
          <w:sz w:val="22"/>
          <w:szCs w:val="22"/>
        </w:rPr>
        <w:t xml:space="preserve"> e</w:t>
      </w:r>
      <w:r w:rsidR="001E423A">
        <w:rPr>
          <w:rFonts w:ascii="Arial" w:hAnsi="Arial" w:cs="Arial"/>
          <w:sz w:val="22"/>
          <w:szCs w:val="22"/>
        </w:rPr>
        <w:t xml:space="preserve"> </w:t>
      </w:r>
      <w:r w:rsidR="00EF1C06">
        <w:rPr>
          <w:rFonts w:ascii="Arial" w:hAnsi="Arial" w:cs="Arial"/>
          <w:sz w:val="22"/>
          <w:szCs w:val="22"/>
        </w:rPr>
        <w:t>terá como</w:t>
      </w:r>
      <w:r w:rsidR="00660724">
        <w:rPr>
          <w:rFonts w:ascii="Arial" w:hAnsi="Arial" w:cs="Arial"/>
          <w:sz w:val="22"/>
          <w:szCs w:val="22"/>
        </w:rPr>
        <w:t xml:space="preserve"> parâmetro para cobrança </w:t>
      </w:r>
      <w:r w:rsidR="00F2659A">
        <w:rPr>
          <w:rFonts w:ascii="Arial" w:hAnsi="Arial" w:cs="Arial"/>
          <w:sz w:val="22"/>
          <w:szCs w:val="22"/>
        </w:rPr>
        <w:t>a</w:t>
      </w:r>
      <w:r w:rsidR="00AE6947" w:rsidRPr="00AE6947">
        <w:rPr>
          <w:rFonts w:ascii="Arial" w:hAnsi="Arial" w:cs="Arial"/>
          <w:sz w:val="22"/>
          <w:szCs w:val="22"/>
        </w:rPr>
        <w:t xml:space="preserve"> valorização do imóvel limitada ao teto máximo que é o custo da obra</w:t>
      </w:r>
      <w:r w:rsidR="00BB0F88">
        <w:rPr>
          <w:rFonts w:ascii="Arial" w:hAnsi="Arial" w:cs="Arial"/>
          <w:sz w:val="22"/>
          <w:szCs w:val="22"/>
        </w:rPr>
        <w:t>, observado</w:t>
      </w:r>
      <w:r w:rsidR="00705CAC">
        <w:rPr>
          <w:rFonts w:ascii="Arial" w:hAnsi="Arial" w:cs="Arial"/>
          <w:sz w:val="22"/>
          <w:szCs w:val="22"/>
        </w:rPr>
        <w:t xml:space="preserve"> o percentual máximo de 50% (cinquenta por cento).</w:t>
      </w:r>
    </w:p>
    <w:p w14:paraId="1CC42BD8" w14:textId="77777777" w:rsidR="00CB6CAA" w:rsidRDefault="00CB6CAA" w:rsidP="00CB6CAA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7CE94E6" w14:textId="2A46EDAA" w:rsidR="003B020C" w:rsidRDefault="00CB6CAA" w:rsidP="00CB6CAA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Assim</w:t>
      </w:r>
      <w:r w:rsidRPr="00CB6CA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 presente Projeto de Lei está apto quanto aos aspectos orçamentários e financeiros</w:t>
      </w:r>
      <w:r w:rsidR="00CF6133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72FB6E56" w14:textId="03F36950" w:rsidR="00521728" w:rsidRPr="008034AE" w:rsidRDefault="00521728" w:rsidP="008034A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2C4CB22" w14:textId="77777777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42B1B4CA" w14:textId="5D7521D3" w:rsidR="00521728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6717044" w14:textId="5A552FF1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14:paraId="38ECB419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C6034A" w14:textId="77777777" w:rsidR="00521728" w:rsidRPr="0057323D" w:rsidRDefault="00521728" w:rsidP="00885E8E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679106A" w14:textId="77777777" w:rsidR="00521728" w:rsidRPr="0057323D" w:rsidRDefault="00521728" w:rsidP="00885E8E">
      <w:pPr>
        <w:jc w:val="both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0D7786F5" w14:textId="77777777" w:rsidR="00521728" w:rsidRPr="0057323D" w:rsidRDefault="00521728" w:rsidP="00885E8E">
      <w:pPr>
        <w:jc w:val="both"/>
        <w:rPr>
          <w:rFonts w:ascii="Arial" w:hAnsi="Arial" w:cs="Arial"/>
          <w:b/>
          <w:sz w:val="22"/>
          <w:szCs w:val="22"/>
        </w:rPr>
      </w:pPr>
    </w:p>
    <w:p w14:paraId="3D810D51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AE8ABA1" w14:textId="77777777" w:rsidR="00521728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0CF2BD" w14:textId="189E36FB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52096A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de </w:t>
      </w:r>
      <w:r w:rsidR="00B6643C">
        <w:rPr>
          <w:rFonts w:ascii="Arial" w:hAnsi="Arial" w:cs="Arial"/>
          <w:sz w:val="22"/>
          <w:szCs w:val="22"/>
        </w:rPr>
        <w:t>fevereiro</w:t>
      </w:r>
      <w:r>
        <w:rPr>
          <w:rFonts w:ascii="Arial" w:hAnsi="Arial" w:cs="Arial"/>
          <w:sz w:val="22"/>
          <w:szCs w:val="22"/>
        </w:rPr>
        <w:t xml:space="preserve"> de 202</w:t>
      </w:r>
      <w:r w:rsidR="00B6643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40D56E36" w14:textId="77777777" w:rsidR="00521728" w:rsidRPr="0057323D" w:rsidRDefault="00521728" w:rsidP="00885E8E">
      <w:pPr>
        <w:jc w:val="both"/>
        <w:rPr>
          <w:rFonts w:ascii="Arial" w:hAnsi="Arial" w:cs="Arial"/>
          <w:sz w:val="22"/>
          <w:szCs w:val="22"/>
        </w:rPr>
      </w:pPr>
    </w:p>
    <w:p w14:paraId="56F1E1C3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656FCE0" w14:textId="77777777" w:rsidR="00C229AB" w:rsidRDefault="008A0EE2" w:rsidP="00C229A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</w:t>
      </w:r>
      <w:r w:rsidR="00C229AB">
        <w:rPr>
          <w:rFonts w:ascii="Arial" w:hAnsi="Arial" w:cs="Arial"/>
          <w:sz w:val="20"/>
          <w:szCs w:val="20"/>
        </w:rPr>
        <w:t>____________________________________________</w:t>
      </w:r>
    </w:p>
    <w:p w14:paraId="422FEDD9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GILSEMAR HONNEF- PTB</w:t>
      </w:r>
    </w:p>
    <w:p w14:paraId="43C47AD1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Comissão de Economia, Finanças e Orçamento.</w:t>
      </w:r>
    </w:p>
    <w:p w14:paraId="63A88DB9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451DE54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63CB1A79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ISRAEL DA SILVA - PSDB</w:t>
      </w:r>
    </w:p>
    <w:p w14:paraId="01C38B9F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45D0094F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901FE88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3C8E884A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- PT</w:t>
      </w:r>
    </w:p>
    <w:p w14:paraId="430F5367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0C826D9A" w14:textId="3DFF6C10" w:rsidR="00DA4F88" w:rsidRPr="00AB123C" w:rsidRDefault="00DA4F88" w:rsidP="00C229AB">
      <w:pPr>
        <w:spacing w:line="276" w:lineRule="auto"/>
        <w:rPr>
          <w:rFonts w:ascii="Arial" w:hAnsi="Arial" w:cs="Arial"/>
          <w:sz w:val="20"/>
          <w:szCs w:val="20"/>
        </w:rPr>
      </w:pPr>
    </w:p>
    <w:p w14:paraId="32863741" w14:textId="02B35FD3" w:rsidR="008034AE" w:rsidRPr="00AB123C" w:rsidRDefault="008034AE" w:rsidP="00DA4F8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8034AE" w:rsidRPr="00AB123C" w:rsidSect="000F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152E6"/>
    <w:rsid w:val="0004284D"/>
    <w:rsid w:val="000666EE"/>
    <w:rsid w:val="0008235C"/>
    <w:rsid w:val="0008412A"/>
    <w:rsid w:val="000A4B11"/>
    <w:rsid w:val="000F2900"/>
    <w:rsid w:val="00113260"/>
    <w:rsid w:val="001C25AF"/>
    <w:rsid w:val="001E25B9"/>
    <w:rsid w:val="001E423A"/>
    <w:rsid w:val="00211C87"/>
    <w:rsid w:val="00221D54"/>
    <w:rsid w:val="002B0A3D"/>
    <w:rsid w:val="002D3BB6"/>
    <w:rsid w:val="003B020C"/>
    <w:rsid w:val="003F6848"/>
    <w:rsid w:val="004163C7"/>
    <w:rsid w:val="0052096A"/>
    <w:rsid w:val="00521728"/>
    <w:rsid w:val="00557DF1"/>
    <w:rsid w:val="005842C3"/>
    <w:rsid w:val="005D1F98"/>
    <w:rsid w:val="005D30CC"/>
    <w:rsid w:val="005E3E2E"/>
    <w:rsid w:val="005E7804"/>
    <w:rsid w:val="00633749"/>
    <w:rsid w:val="00660724"/>
    <w:rsid w:val="006B1D95"/>
    <w:rsid w:val="00705CAC"/>
    <w:rsid w:val="00785C14"/>
    <w:rsid w:val="007A4A8C"/>
    <w:rsid w:val="008034AE"/>
    <w:rsid w:val="00816962"/>
    <w:rsid w:val="00836665"/>
    <w:rsid w:val="00885E8E"/>
    <w:rsid w:val="00887707"/>
    <w:rsid w:val="008A0EE2"/>
    <w:rsid w:val="008A52DD"/>
    <w:rsid w:val="0092576C"/>
    <w:rsid w:val="0093350F"/>
    <w:rsid w:val="009410A4"/>
    <w:rsid w:val="00964423"/>
    <w:rsid w:val="00994CCC"/>
    <w:rsid w:val="009C331A"/>
    <w:rsid w:val="00A239AD"/>
    <w:rsid w:val="00A44DBB"/>
    <w:rsid w:val="00AA493E"/>
    <w:rsid w:val="00AE6947"/>
    <w:rsid w:val="00B067C7"/>
    <w:rsid w:val="00B209D9"/>
    <w:rsid w:val="00B362E2"/>
    <w:rsid w:val="00B47D1A"/>
    <w:rsid w:val="00B6643C"/>
    <w:rsid w:val="00BB0F88"/>
    <w:rsid w:val="00BD261D"/>
    <w:rsid w:val="00C1006F"/>
    <w:rsid w:val="00C229AB"/>
    <w:rsid w:val="00C27B9E"/>
    <w:rsid w:val="00C354FF"/>
    <w:rsid w:val="00C52624"/>
    <w:rsid w:val="00C62D35"/>
    <w:rsid w:val="00CA0934"/>
    <w:rsid w:val="00CB6CAA"/>
    <w:rsid w:val="00CC6426"/>
    <w:rsid w:val="00CF6133"/>
    <w:rsid w:val="00D57D5E"/>
    <w:rsid w:val="00D851CB"/>
    <w:rsid w:val="00D9106D"/>
    <w:rsid w:val="00DA4F88"/>
    <w:rsid w:val="00E26FEC"/>
    <w:rsid w:val="00E40A56"/>
    <w:rsid w:val="00E91973"/>
    <w:rsid w:val="00E91CFA"/>
    <w:rsid w:val="00ED723C"/>
    <w:rsid w:val="00EF1C06"/>
    <w:rsid w:val="00EF447C"/>
    <w:rsid w:val="00F043D3"/>
    <w:rsid w:val="00F049FB"/>
    <w:rsid w:val="00F22FC8"/>
    <w:rsid w:val="00F248AE"/>
    <w:rsid w:val="00F2659A"/>
    <w:rsid w:val="00F90492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4F05"/>
  <w15:docId w15:val="{73079511-109C-492C-BFBA-F47D554D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5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0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cp:lastPrinted>2024-02-20T19:30:00Z</cp:lastPrinted>
  <dcterms:created xsi:type="dcterms:W3CDTF">2024-02-20T19:31:00Z</dcterms:created>
  <dcterms:modified xsi:type="dcterms:W3CDTF">2024-02-20T19:31:00Z</dcterms:modified>
</cp:coreProperties>
</file>