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ACF10" w14:textId="77777777" w:rsidR="00521728" w:rsidRPr="0057323D" w:rsidRDefault="00521728" w:rsidP="00521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 xml:space="preserve">PARECER DA </w:t>
      </w:r>
      <w:r>
        <w:rPr>
          <w:rFonts w:ascii="Arial" w:hAnsi="Arial" w:cs="Arial"/>
          <w:b/>
          <w:sz w:val="22"/>
          <w:szCs w:val="22"/>
        </w:rPr>
        <w:t>COMISSÃO DE ECONOMIA, FINANÇAS E ORÇAMENTO</w:t>
      </w:r>
    </w:p>
    <w:p w14:paraId="63352C15" w14:textId="77777777" w:rsidR="004D6948" w:rsidRDefault="004D6948" w:rsidP="004D6948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8D7CC6F" w14:textId="77777777" w:rsidR="002D5DA2" w:rsidRPr="0010595A" w:rsidRDefault="002D5DA2" w:rsidP="002D5DA2">
      <w:pPr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57323D">
        <w:rPr>
          <w:rFonts w:ascii="Arial" w:hAnsi="Arial" w:cs="Arial"/>
          <w:b/>
          <w:bCs/>
          <w:sz w:val="22"/>
          <w:szCs w:val="22"/>
        </w:rPr>
        <w:t xml:space="preserve">Projeto de Lei nº </w:t>
      </w:r>
      <w:r>
        <w:rPr>
          <w:rFonts w:ascii="Arial" w:hAnsi="Arial" w:cs="Arial"/>
          <w:b/>
          <w:bCs/>
          <w:sz w:val="22"/>
          <w:szCs w:val="22"/>
        </w:rPr>
        <w:t>1.851/2023</w:t>
      </w:r>
      <w:r w:rsidRPr="0057323D">
        <w:rPr>
          <w:rFonts w:ascii="Arial" w:hAnsi="Arial" w:cs="Arial"/>
          <w:bCs/>
          <w:sz w:val="22"/>
          <w:szCs w:val="22"/>
        </w:rPr>
        <w:t xml:space="preserve">, de origem do Poder Executivo, que </w:t>
      </w:r>
      <w:r w:rsidRPr="0010595A">
        <w:rPr>
          <w:rFonts w:ascii="Arial" w:hAnsi="Arial" w:cs="Arial"/>
          <w:bCs/>
          <w:i/>
          <w:sz w:val="22"/>
          <w:szCs w:val="22"/>
        </w:rPr>
        <w:t xml:space="preserve">“autoriza o Poder Executivo Municipal abrir crédito </w:t>
      </w:r>
      <w:r>
        <w:rPr>
          <w:rFonts w:ascii="Arial" w:hAnsi="Arial" w:cs="Arial"/>
          <w:bCs/>
          <w:i/>
          <w:sz w:val="22"/>
          <w:szCs w:val="22"/>
        </w:rPr>
        <w:t>Suplementar</w:t>
      </w:r>
      <w:r w:rsidRPr="0010595A">
        <w:rPr>
          <w:rFonts w:ascii="Arial" w:hAnsi="Arial" w:cs="Arial"/>
          <w:bCs/>
          <w:i/>
          <w:sz w:val="22"/>
          <w:szCs w:val="22"/>
        </w:rPr>
        <w:t xml:space="preserve"> n</w:t>
      </w:r>
      <w:r>
        <w:rPr>
          <w:rFonts w:ascii="Arial" w:hAnsi="Arial" w:cs="Arial"/>
          <w:bCs/>
          <w:i/>
          <w:sz w:val="22"/>
          <w:szCs w:val="22"/>
        </w:rPr>
        <w:t>o Orçamento</w:t>
      </w:r>
      <w:r w:rsidRPr="0010595A">
        <w:rPr>
          <w:rFonts w:ascii="Arial" w:hAnsi="Arial" w:cs="Arial"/>
          <w:bCs/>
          <w:i/>
          <w:sz w:val="22"/>
          <w:szCs w:val="22"/>
        </w:rPr>
        <w:t xml:space="preserve"> de 202</w:t>
      </w:r>
      <w:r>
        <w:rPr>
          <w:rFonts w:ascii="Arial" w:hAnsi="Arial" w:cs="Arial"/>
          <w:bCs/>
          <w:i/>
          <w:sz w:val="22"/>
          <w:szCs w:val="22"/>
        </w:rPr>
        <w:t>3</w:t>
      </w:r>
      <w:r w:rsidRPr="0010595A">
        <w:rPr>
          <w:rFonts w:ascii="Arial" w:hAnsi="Arial" w:cs="Arial"/>
          <w:bCs/>
          <w:i/>
          <w:sz w:val="22"/>
          <w:szCs w:val="22"/>
        </w:rPr>
        <w:t xml:space="preserve">, no valor de R$ </w:t>
      </w:r>
      <w:r>
        <w:rPr>
          <w:rFonts w:ascii="Arial" w:hAnsi="Arial" w:cs="Arial"/>
          <w:bCs/>
          <w:i/>
          <w:sz w:val="22"/>
          <w:szCs w:val="22"/>
        </w:rPr>
        <w:t xml:space="preserve">37.259,60 </w:t>
      </w:r>
      <w:r w:rsidRPr="0010595A">
        <w:rPr>
          <w:rFonts w:ascii="Arial" w:hAnsi="Arial" w:cs="Arial"/>
          <w:bCs/>
          <w:i/>
          <w:sz w:val="22"/>
          <w:szCs w:val="22"/>
        </w:rPr>
        <w:t>(</w:t>
      </w:r>
      <w:r>
        <w:rPr>
          <w:rFonts w:ascii="Arial" w:hAnsi="Arial" w:cs="Arial"/>
          <w:bCs/>
          <w:i/>
          <w:sz w:val="22"/>
          <w:szCs w:val="22"/>
        </w:rPr>
        <w:t>trinta e sete mil, duzentos e cinquenta e nove reais e sessenta centavos).</w:t>
      </w:r>
    </w:p>
    <w:p w14:paraId="38002E91" w14:textId="77777777" w:rsidR="00937101" w:rsidRPr="0057323D" w:rsidRDefault="00937101" w:rsidP="002D5DA2">
      <w:pPr>
        <w:jc w:val="both"/>
        <w:rPr>
          <w:rFonts w:ascii="Arial" w:hAnsi="Arial" w:cs="Arial"/>
          <w:i/>
          <w:sz w:val="22"/>
          <w:szCs w:val="22"/>
        </w:rPr>
      </w:pPr>
    </w:p>
    <w:p w14:paraId="3C8ADF2B" w14:textId="77777777" w:rsidR="00521728" w:rsidRPr="0057323D" w:rsidRDefault="00521728" w:rsidP="00521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14:paraId="0661DC98" w14:textId="77777777" w:rsidR="00521728" w:rsidRPr="00521728" w:rsidRDefault="00521728" w:rsidP="00845F5A">
      <w:pPr>
        <w:jc w:val="both"/>
        <w:rPr>
          <w:rFonts w:ascii="Arial" w:hAnsi="Arial" w:cs="Arial"/>
          <w:sz w:val="22"/>
          <w:szCs w:val="22"/>
        </w:rPr>
      </w:pPr>
    </w:p>
    <w:p w14:paraId="735879F3" w14:textId="77777777" w:rsidR="00521728" w:rsidRDefault="00521728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Para a análise da questão constitucional envolvida, é importante salientar que no presente Projeto de Lei foram respeitados os Princípios constitucionais que regem a Administração Pública.</w:t>
      </w:r>
    </w:p>
    <w:p w14:paraId="244B4B1A" w14:textId="77777777" w:rsidR="00116C8A" w:rsidRDefault="00116C8A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CFAD745" w14:textId="0DE1A16C" w:rsidR="00937101" w:rsidRPr="00C83DF0" w:rsidRDefault="00937101" w:rsidP="0093710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C83DF0">
        <w:rPr>
          <w:rFonts w:ascii="Arial" w:hAnsi="Arial" w:cs="Arial"/>
          <w:sz w:val="22"/>
          <w:szCs w:val="22"/>
        </w:rPr>
        <w:t>A abertura de crédito suplementar é destinad</w:t>
      </w:r>
      <w:r w:rsidR="002D5DA2">
        <w:rPr>
          <w:rFonts w:ascii="Arial" w:hAnsi="Arial" w:cs="Arial"/>
          <w:sz w:val="22"/>
          <w:szCs w:val="22"/>
        </w:rPr>
        <w:t>a</w:t>
      </w:r>
      <w:r w:rsidRPr="00C83DF0">
        <w:rPr>
          <w:rFonts w:ascii="Arial" w:hAnsi="Arial" w:cs="Arial"/>
          <w:sz w:val="22"/>
          <w:szCs w:val="22"/>
        </w:rPr>
        <w:t xml:space="preserve"> para reforço de dotação orçamentária já existente, de acordo com os artigos 41 e 42 da Lei nº. 4.320/64: </w:t>
      </w:r>
    </w:p>
    <w:p w14:paraId="7E214E86" w14:textId="77777777" w:rsidR="00937101" w:rsidRPr="00C83DF0" w:rsidRDefault="00937101" w:rsidP="00937101">
      <w:pPr>
        <w:ind w:left="2268"/>
        <w:jc w:val="both"/>
        <w:rPr>
          <w:rFonts w:ascii="Arial" w:hAnsi="Arial" w:cs="Arial"/>
          <w:sz w:val="22"/>
          <w:szCs w:val="22"/>
        </w:rPr>
      </w:pPr>
    </w:p>
    <w:p w14:paraId="7377B10E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2"/>
          <w:szCs w:val="22"/>
        </w:rPr>
      </w:pPr>
    </w:p>
    <w:p w14:paraId="51D063E4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Lei Federal nº. 4.320/64 </w:t>
      </w:r>
    </w:p>
    <w:p w14:paraId="4294FAC5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Art. 41. Os créditos adicionais classificam-se em: </w:t>
      </w:r>
    </w:p>
    <w:p w14:paraId="68652258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I - </w:t>
      </w:r>
      <w:proofErr w:type="gramStart"/>
      <w:r w:rsidRPr="00C83DF0">
        <w:rPr>
          <w:rFonts w:ascii="Arial" w:hAnsi="Arial" w:cs="Arial"/>
          <w:sz w:val="20"/>
          <w:szCs w:val="20"/>
        </w:rPr>
        <w:t>suplementares</w:t>
      </w:r>
      <w:proofErr w:type="gramEnd"/>
      <w:r w:rsidRPr="00C83DF0">
        <w:rPr>
          <w:rFonts w:ascii="Arial" w:hAnsi="Arial" w:cs="Arial"/>
          <w:sz w:val="20"/>
          <w:szCs w:val="20"/>
        </w:rPr>
        <w:t xml:space="preserve">, os destinados a reforço de dotação orçamentária; </w:t>
      </w:r>
    </w:p>
    <w:p w14:paraId="0AE36E73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II - </w:t>
      </w:r>
      <w:proofErr w:type="gramStart"/>
      <w:r w:rsidRPr="00C83DF0">
        <w:rPr>
          <w:rFonts w:ascii="Arial" w:hAnsi="Arial" w:cs="Arial"/>
          <w:sz w:val="20"/>
          <w:szCs w:val="20"/>
        </w:rPr>
        <w:t>especiais</w:t>
      </w:r>
      <w:proofErr w:type="gramEnd"/>
      <w:r w:rsidRPr="00C83DF0">
        <w:rPr>
          <w:rFonts w:ascii="Arial" w:hAnsi="Arial" w:cs="Arial"/>
          <w:sz w:val="20"/>
          <w:szCs w:val="20"/>
        </w:rPr>
        <w:t xml:space="preserve">, os destinados a despesas para as quais não haja dotação orçamentária específica; </w:t>
      </w:r>
    </w:p>
    <w:p w14:paraId="5210FB82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III - extraordinários, os destinados a despesas urgentes e imprevistas, em caso de guerra, comoção intestina ou calamidade pública. </w:t>
      </w:r>
    </w:p>
    <w:p w14:paraId="708D79DF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</w:p>
    <w:p w14:paraId="7E89636F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>Art. 42. Os créditos suplementares e especiais serão autorizados por lei e abertos por decreto executivo. Assim, impondo limites às ações do executivo, os dispositivos supramencionados pretendem limitar o gasto público ao previsto no orçamento, que é valorizado na medida em que exige autorização legislativa para abertura de créditos estranhos ao orçamento vigente.</w:t>
      </w:r>
      <w:r w:rsidRPr="00C83DF0">
        <w:rPr>
          <w:rFonts w:ascii="Arial" w:hAnsi="Arial" w:cs="Arial"/>
          <w:sz w:val="20"/>
          <w:szCs w:val="20"/>
        </w:rPr>
        <w:tab/>
      </w:r>
    </w:p>
    <w:p w14:paraId="77B88A3D" w14:textId="77777777" w:rsidR="00116C8A" w:rsidRPr="0057323D" w:rsidRDefault="00116C8A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D2733C8" w14:textId="77777777" w:rsidR="002D5DA2" w:rsidRDefault="002D5DA2" w:rsidP="002D5DA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998F1AD" w14:textId="182B1B28" w:rsidR="00C83DF0" w:rsidRPr="00845F5A" w:rsidRDefault="002D5DA2" w:rsidP="002D5DA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0595A">
        <w:rPr>
          <w:rFonts w:ascii="Arial" w:hAnsi="Arial" w:cs="Arial"/>
          <w:sz w:val="22"/>
          <w:szCs w:val="22"/>
        </w:rPr>
        <w:t xml:space="preserve">A presente abertura de crédito </w:t>
      </w:r>
      <w:r>
        <w:rPr>
          <w:rFonts w:ascii="Arial" w:hAnsi="Arial" w:cs="Arial"/>
          <w:sz w:val="22"/>
          <w:szCs w:val="22"/>
        </w:rPr>
        <w:t>suplementar</w:t>
      </w:r>
      <w:r w:rsidRPr="0010595A">
        <w:rPr>
          <w:rFonts w:ascii="Arial" w:hAnsi="Arial" w:cs="Arial"/>
          <w:sz w:val="22"/>
          <w:szCs w:val="22"/>
        </w:rPr>
        <w:t xml:space="preserve"> tem por objetivo</w:t>
      </w:r>
      <w:r>
        <w:rPr>
          <w:rFonts w:ascii="Arial" w:hAnsi="Arial" w:cs="Arial"/>
          <w:sz w:val="22"/>
          <w:szCs w:val="22"/>
        </w:rPr>
        <w:t xml:space="preserve"> cobrir despesas da Secretária de Assistência Social. </w:t>
      </w:r>
      <w:r w:rsidR="00845F5A">
        <w:rPr>
          <w:rFonts w:ascii="Arial" w:hAnsi="Arial" w:cs="Arial"/>
          <w:sz w:val="22"/>
          <w:szCs w:val="22"/>
        </w:rPr>
        <w:t>E</w:t>
      </w:r>
      <w:r w:rsidR="00C83DF0">
        <w:rPr>
          <w:rFonts w:ascii="Arial" w:hAnsi="Arial" w:cs="Arial"/>
          <w:sz w:val="22"/>
          <w:szCs w:val="22"/>
        </w:rPr>
        <w:t>stando de acordo com</w:t>
      </w:r>
      <w:r w:rsidR="00C83DF0" w:rsidRPr="00A52E45">
        <w:rPr>
          <w:rFonts w:ascii="Arial" w:hAnsi="Arial" w:cs="Arial"/>
          <w:sz w:val="22"/>
          <w:szCs w:val="22"/>
        </w:rPr>
        <w:t xml:space="preserve"> a Constituição Federal</w:t>
      </w:r>
      <w:r w:rsidR="00C83DF0">
        <w:rPr>
          <w:rFonts w:ascii="Arial" w:hAnsi="Arial" w:cs="Arial"/>
          <w:sz w:val="22"/>
          <w:szCs w:val="22"/>
        </w:rPr>
        <w:t>, pois esta</w:t>
      </w:r>
      <w:r w:rsidR="00C83DF0" w:rsidRPr="00A52E45">
        <w:rPr>
          <w:rFonts w:ascii="Arial" w:hAnsi="Arial" w:cs="Arial"/>
          <w:sz w:val="22"/>
          <w:szCs w:val="22"/>
        </w:rPr>
        <w:t xml:space="preserve"> estabelece, em seu artigo 167, V, vedação para abertura de crédito suplementar ou especial sem prévia autorização legislativa e, ainda, sem indicação dos recursos correspondentes.</w:t>
      </w:r>
    </w:p>
    <w:p w14:paraId="2B7C5B68" w14:textId="77777777" w:rsidR="00C83DF0" w:rsidRPr="00C83DF0" w:rsidRDefault="00C83DF0" w:rsidP="00521728">
      <w:pPr>
        <w:ind w:firstLine="708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5CCB6B4A" w14:textId="3B09B276" w:rsidR="00521728" w:rsidRPr="00306487" w:rsidRDefault="00521728" w:rsidP="00521728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306487">
        <w:rPr>
          <w:rFonts w:ascii="Arial" w:hAnsi="Arial" w:cs="Arial"/>
          <w:color w:val="000000"/>
          <w:sz w:val="22"/>
          <w:szCs w:val="22"/>
          <w:shd w:val="clear" w:color="auto" w:fill="FFFFFF"/>
        </w:rPr>
        <w:t>As despesas decorrentes desta Lei correrão a conta de dotações orçamentárias próprias consignadas n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a Lei Orçamentária Anual de 202</w:t>
      </w:r>
      <w:r w:rsidR="004D6948">
        <w:rPr>
          <w:rFonts w:ascii="Arial" w:hAnsi="Arial" w:cs="Arial"/>
          <w:color w:val="000000"/>
          <w:sz w:val="22"/>
          <w:szCs w:val="22"/>
          <w:shd w:val="clear" w:color="auto" w:fill="FFFFFF"/>
        </w:rPr>
        <w:t>3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14:paraId="5EC0A2EC" w14:textId="77777777" w:rsidR="00521728" w:rsidRDefault="00521728" w:rsidP="00116C8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F371866" w14:textId="77777777" w:rsidR="00521728" w:rsidRPr="0057323D" w:rsidRDefault="00521728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14:paraId="1FAFB150" w14:textId="77777777" w:rsidR="00521728" w:rsidRDefault="00521728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231FCA4" w14:textId="01B93684" w:rsidR="00521728" w:rsidRPr="0057323D" w:rsidRDefault="00521728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Desta forma, sendo o presente projeto legal, deve </w:t>
      </w:r>
      <w:r w:rsidR="00937101">
        <w:rPr>
          <w:rFonts w:ascii="Arial" w:hAnsi="Arial" w:cs="Arial"/>
          <w:sz w:val="22"/>
          <w:szCs w:val="22"/>
        </w:rPr>
        <w:t>ser aprovado</w:t>
      </w:r>
      <w:r w:rsidRPr="0057323D">
        <w:rPr>
          <w:rFonts w:ascii="Arial" w:hAnsi="Arial" w:cs="Arial"/>
          <w:sz w:val="22"/>
          <w:szCs w:val="22"/>
        </w:rPr>
        <w:t>, conforme disciplina o Regimento Interno da Câmara Municipal.</w:t>
      </w:r>
    </w:p>
    <w:p w14:paraId="42B5EA5B" w14:textId="77777777" w:rsidR="00521728" w:rsidRPr="0057323D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7EC8989" w14:textId="77777777" w:rsidR="00521728" w:rsidRPr="0057323D" w:rsidRDefault="00521728" w:rsidP="00521728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14:paraId="28653CDD" w14:textId="77777777" w:rsidR="00521728" w:rsidRPr="0057323D" w:rsidRDefault="00521728" w:rsidP="00521728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14:paraId="4EDCB9EF" w14:textId="77777777" w:rsidR="00521728" w:rsidRPr="0057323D" w:rsidRDefault="00521728" w:rsidP="00521728">
      <w:pPr>
        <w:jc w:val="center"/>
        <w:rPr>
          <w:rFonts w:ascii="Arial" w:hAnsi="Arial" w:cs="Arial"/>
          <w:b/>
          <w:sz w:val="22"/>
          <w:szCs w:val="22"/>
        </w:rPr>
      </w:pPr>
    </w:p>
    <w:p w14:paraId="04D5E2E4" w14:textId="2B21CA31" w:rsidR="00521728" w:rsidRPr="0057323D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Os membros desta Comissão, após analisarem amplamente o referido Projeto, exaram parece</w:t>
      </w:r>
      <w:r w:rsidR="00937101">
        <w:rPr>
          <w:rFonts w:ascii="Arial" w:hAnsi="Arial" w:cs="Arial"/>
          <w:sz w:val="22"/>
          <w:szCs w:val="22"/>
        </w:rPr>
        <w:t xml:space="preserve">r favorável, </w:t>
      </w:r>
      <w:r w:rsidRPr="0057323D">
        <w:rPr>
          <w:rFonts w:ascii="Arial" w:hAnsi="Arial" w:cs="Arial"/>
          <w:sz w:val="22"/>
          <w:szCs w:val="22"/>
        </w:rPr>
        <w:t xml:space="preserve">pois atendem aos requisitos legais. </w:t>
      </w:r>
    </w:p>
    <w:p w14:paraId="1C6DE8DF" w14:textId="77777777" w:rsidR="00521728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F8B74A6" w14:textId="5E4AB409" w:rsidR="00521728" w:rsidRPr="0057323D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lastRenderedPageBreak/>
        <w:t>Sala de Reuniões da Câma</w:t>
      </w:r>
      <w:r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 w:rsidR="0033658F">
        <w:rPr>
          <w:rFonts w:ascii="Arial" w:hAnsi="Arial" w:cs="Arial"/>
          <w:sz w:val="22"/>
          <w:szCs w:val="22"/>
        </w:rPr>
        <w:t>14</w:t>
      </w:r>
      <w:r w:rsidR="00116C8A">
        <w:rPr>
          <w:rFonts w:ascii="Arial" w:hAnsi="Arial" w:cs="Arial"/>
          <w:sz w:val="22"/>
          <w:szCs w:val="22"/>
        </w:rPr>
        <w:t xml:space="preserve"> de </w:t>
      </w:r>
      <w:r w:rsidR="0033658F">
        <w:rPr>
          <w:rFonts w:ascii="Arial" w:hAnsi="Arial" w:cs="Arial"/>
          <w:sz w:val="22"/>
          <w:szCs w:val="22"/>
        </w:rPr>
        <w:t>março</w:t>
      </w:r>
      <w:r>
        <w:rPr>
          <w:rFonts w:ascii="Arial" w:hAnsi="Arial" w:cs="Arial"/>
          <w:sz w:val="22"/>
          <w:szCs w:val="22"/>
        </w:rPr>
        <w:t xml:space="preserve"> de 202</w:t>
      </w:r>
      <w:r w:rsidR="004D6948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</w:p>
    <w:p w14:paraId="6406E2A3" w14:textId="77777777" w:rsidR="00521728" w:rsidRPr="0057323D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7317B5A" w14:textId="77777777" w:rsidR="00521728" w:rsidRPr="0057323D" w:rsidRDefault="00521728" w:rsidP="00521728">
      <w:pPr>
        <w:jc w:val="both"/>
        <w:rPr>
          <w:rFonts w:ascii="Arial" w:hAnsi="Arial" w:cs="Arial"/>
          <w:sz w:val="22"/>
          <w:szCs w:val="22"/>
        </w:rPr>
      </w:pPr>
    </w:p>
    <w:p w14:paraId="7CADB669" w14:textId="77777777" w:rsidR="00F84C7F" w:rsidRPr="00AB123C" w:rsidRDefault="00F84C7F" w:rsidP="00F84C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____________________________________________</w:t>
      </w:r>
    </w:p>
    <w:p w14:paraId="2F3BC764" w14:textId="77777777" w:rsidR="00F84C7F" w:rsidRPr="00AB123C" w:rsidRDefault="00F84C7F" w:rsidP="00F84C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DÉBORA BUSATTO - PP</w:t>
      </w:r>
    </w:p>
    <w:p w14:paraId="235D1AE0" w14:textId="77777777" w:rsidR="00F84C7F" w:rsidRPr="00AB123C" w:rsidRDefault="00F84C7F" w:rsidP="00F84C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Preside</w:t>
      </w:r>
      <w:r>
        <w:rPr>
          <w:rFonts w:ascii="Arial" w:hAnsi="Arial" w:cs="Arial"/>
          <w:sz w:val="20"/>
          <w:szCs w:val="20"/>
        </w:rPr>
        <w:t>nte da Comissão de Economia, Finanças e Orçamento.</w:t>
      </w:r>
    </w:p>
    <w:p w14:paraId="45DCCB28" w14:textId="77777777" w:rsidR="00F84C7F" w:rsidRPr="00AB123C" w:rsidRDefault="00F84C7F" w:rsidP="00F84C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426A97D2" w14:textId="77777777" w:rsidR="00F84C7F" w:rsidRPr="00AB123C" w:rsidRDefault="00F84C7F" w:rsidP="00F84C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_________________________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</w:t>
      </w:r>
    </w:p>
    <w:p w14:paraId="0E4F2869" w14:textId="77777777" w:rsidR="00F84C7F" w:rsidRDefault="00F84C7F" w:rsidP="00F84C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EDINEI ISREAL DA SILVA - PSDB</w:t>
      </w:r>
    </w:p>
    <w:p w14:paraId="0DCE04D0" w14:textId="77777777" w:rsidR="00F84C7F" w:rsidRDefault="00F84C7F" w:rsidP="00F84C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</w:p>
    <w:p w14:paraId="339B49AC" w14:textId="77777777" w:rsidR="00F84C7F" w:rsidRDefault="00F84C7F" w:rsidP="00F84C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67662878" w14:textId="77777777" w:rsidR="00F84C7F" w:rsidRDefault="00F84C7F" w:rsidP="00F84C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</w:t>
      </w:r>
    </w:p>
    <w:p w14:paraId="552B6D64" w14:textId="77777777" w:rsidR="00F84C7F" w:rsidRDefault="00F84C7F" w:rsidP="00F84C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OLAVO DA ROSA - PT</w:t>
      </w:r>
    </w:p>
    <w:p w14:paraId="7E108172" w14:textId="77777777" w:rsidR="00F84C7F" w:rsidRDefault="00F84C7F" w:rsidP="00F84C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Membro</w:t>
      </w:r>
    </w:p>
    <w:p w14:paraId="5A42F6BC" w14:textId="77777777" w:rsidR="00F84C7F" w:rsidRPr="00AB123C" w:rsidRDefault="00F84C7F" w:rsidP="00F84C7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21971F0" w14:textId="77777777" w:rsidR="00845F5A" w:rsidRPr="00AB123C" w:rsidRDefault="00845F5A" w:rsidP="00C83DF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19185289" w14:textId="77777777" w:rsidR="00521728" w:rsidRDefault="00521728" w:rsidP="00C83DF0">
      <w:pPr>
        <w:jc w:val="center"/>
        <w:rPr>
          <w:rFonts w:ascii="Arial" w:hAnsi="Arial" w:cs="Arial"/>
        </w:rPr>
      </w:pPr>
    </w:p>
    <w:p w14:paraId="55230F36" w14:textId="77777777" w:rsidR="00521728" w:rsidRPr="00B814D2" w:rsidRDefault="00521728" w:rsidP="00521728">
      <w:pPr>
        <w:rPr>
          <w:rFonts w:ascii="Arial" w:hAnsi="Arial" w:cs="Arial"/>
        </w:rPr>
      </w:pPr>
    </w:p>
    <w:p w14:paraId="3D0B625C" w14:textId="77777777" w:rsidR="00521728" w:rsidRPr="00B814D2" w:rsidRDefault="00521728" w:rsidP="00521728">
      <w:pPr>
        <w:rPr>
          <w:rFonts w:ascii="Arial" w:hAnsi="Arial" w:cs="Arial"/>
        </w:rPr>
      </w:pPr>
    </w:p>
    <w:p w14:paraId="78C931CB" w14:textId="77777777" w:rsidR="00521728" w:rsidRPr="00B814D2" w:rsidRDefault="00521728" w:rsidP="00521728">
      <w:pPr>
        <w:rPr>
          <w:rFonts w:ascii="Arial" w:hAnsi="Arial" w:cs="Arial"/>
        </w:rPr>
      </w:pPr>
    </w:p>
    <w:p w14:paraId="598838CC" w14:textId="77777777" w:rsidR="00521728" w:rsidRPr="00B814D2" w:rsidRDefault="00521728" w:rsidP="00521728">
      <w:pPr>
        <w:rPr>
          <w:rFonts w:ascii="Arial" w:hAnsi="Arial" w:cs="Arial"/>
        </w:rPr>
      </w:pPr>
    </w:p>
    <w:p w14:paraId="59F7D448" w14:textId="77777777" w:rsidR="00521728" w:rsidRPr="00B814D2" w:rsidRDefault="00521728" w:rsidP="00521728">
      <w:pPr>
        <w:rPr>
          <w:rFonts w:ascii="Arial" w:hAnsi="Arial" w:cs="Arial"/>
        </w:rPr>
      </w:pPr>
    </w:p>
    <w:p w14:paraId="1397B6C2" w14:textId="77777777" w:rsidR="00521728" w:rsidRPr="00B814D2" w:rsidRDefault="00521728" w:rsidP="00521728">
      <w:pPr>
        <w:rPr>
          <w:rFonts w:ascii="Arial" w:hAnsi="Arial" w:cs="Arial"/>
        </w:rPr>
      </w:pPr>
    </w:p>
    <w:p w14:paraId="3E4AF9D5" w14:textId="77777777" w:rsidR="00521728" w:rsidRPr="00B814D2" w:rsidRDefault="00521728" w:rsidP="00521728">
      <w:pPr>
        <w:rPr>
          <w:rFonts w:ascii="Arial" w:hAnsi="Arial" w:cs="Arial"/>
        </w:rPr>
      </w:pPr>
    </w:p>
    <w:p w14:paraId="5D5F338C" w14:textId="77777777" w:rsidR="00521728" w:rsidRDefault="00521728" w:rsidP="00521728">
      <w:pPr>
        <w:rPr>
          <w:rFonts w:ascii="Arial" w:hAnsi="Arial" w:cs="Arial"/>
        </w:rPr>
      </w:pPr>
    </w:p>
    <w:p w14:paraId="28497387" w14:textId="77777777" w:rsidR="000F2900" w:rsidRDefault="000F2900"/>
    <w:sectPr w:rsidR="000F2900" w:rsidSect="000F29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728"/>
    <w:rsid w:val="000A3781"/>
    <w:rsid w:val="000A4B11"/>
    <w:rsid w:val="000F2900"/>
    <w:rsid w:val="00116C8A"/>
    <w:rsid w:val="00275632"/>
    <w:rsid w:val="002D5DA2"/>
    <w:rsid w:val="0033658F"/>
    <w:rsid w:val="004D6948"/>
    <w:rsid w:val="004F3B47"/>
    <w:rsid w:val="00521728"/>
    <w:rsid w:val="005D1F98"/>
    <w:rsid w:val="00806898"/>
    <w:rsid w:val="00845F5A"/>
    <w:rsid w:val="00894BE6"/>
    <w:rsid w:val="00926BAB"/>
    <w:rsid w:val="00937101"/>
    <w:rsid w:val="00A44DBB"/>
    <w:rsid w:val="00B067C7"/>
    <w:rsid w:val="00B32AA9"/>
    <w:rsid w:val="00B47D1A"/>
    <w:rsid w:val="00B879A0"/>
    <w:rsid w:val="00C27B9E"/>
    <w:rsid w:val="00C83DF0"/>
    <w:rsid w:val="00CB16B5"/>
    <w:rsid w:val="00E91CFA"/>
    <w:rsid w:val="00F84C7F"/>
    <w:rsid w:val="00FC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53CA7"/>
  <w15:docId w15:val="{C966854D-F8EA-4D47-8431-E3F96AA3A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45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camara01</dc:creator>
  <cp:lastModifiedBy>Cliente</cp:lastModifiedBy>
  <cp:revision>2</cp:revision>
  <dcterms:created xsi:type="dcterms:W3CDTF">2023-03-14T17:58:00Z</dcterms:created>
  <dcterms:modified xsi:type="dcterms:W3CDTF">2023-03-14T17:58:00Z</dcterms:modified>
</cp:coreProperties>
</file>