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46F5C5" w14:textId="77777777" w:rsidR="0099164E" w:rsidRPr="0057323D" w:rsidRDefault="0099164E" w:rsidP="0099164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0C08F4" w14:textId="43035A08" w:rsidR="00E00427" w:rsidRDefault="00E00427" w:rsidP="00E00427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143003832"/>
      <w:r>
        <w:rPr>
          <w:rFonts w:ascii="Arial" w:hAnsi="Arial" w:cs="Arial"/>
          <w:b/>
          <w:bCs/>
          <w:sz w:val="22"/>
          <w:szCs w:val="22"/>
        </w:rPr>
        <w:t>Projeto de Lei nº 1.9</w:t>
      </w:r>
      <w:r w:rsidR="0097064D">
        <w:rPr>
          <w:rFonts w:ascii="Arial" w:hAnsi="Arial" w:cs="Arial"/>
          <w:b/>
          <w:bCs/>
          <w:sz w:val="22"/>
          <w:szCs w:val="22"/>
        </w:rPr>
        <w:t>19</w:t>
      </w:r>
      <w:r>
        <w:rPr>
          <w:rFonts w:ascii="Arial" w:hAnsi="Arial" w:cs="Arial"/>
          <w:b/>
          <w:bCs/>
          <w:sz w:val="22"/>
          <w:szCs w:val="22"/>
        </w:rPr>
        <w:t>/2023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 w:rsidR="0097064D">
        <w:rPr>
          <w:rFonts w:ascii="Arial" w:hAnsi="Arial" w:cs="Arial"/>
          <w:bCs/>
          <w:sz w:val="22"/>
          <w:szCs w:val="22"/>
        </w:rPr>
        <w:t>32</w:t>
      </w:r>
      <w:r w:rsidR="002B7762">
        <w:rPr>
          <w:rFonts w:ascii="Arial" w:hAnsi="Arial" w:cs="Arial"/>
          <w:bCs/>
          <w:sz w:val="22"/>
          <w:szCs w:val="22"/>
        </w:rPr>
        <w:t>.</w:t>
      </w:r>
      <w:r w:rsidR="0097064D">
        <w:rPr>
          <w:rFonts w:ascii="Arial" w:hAnsi="Arial" w:cs="Arial"/>
          <w:bCs/>
          <w:sz w:val="22"/>
          <w:szCs w:val="22"/>
        </w:rPr>
        <w:t>530</w:t>
      </w:r>
      <w:r w:rsidR="002B7762">
        <w:rPr>
          <w:rFonts w:ascii="Arial" w:hAnsi="Arial" w:cs="Arial"/>
          <w:bCs/>
          <w:sz w:val="22"/>
          <w:szCs w:val="22"/>
        </w:rPr>
        <w:t>,00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2B7762">
        <w:rPr>
          <w:rFonts w:ascii="Arial" w:hAnsi="Arial" w:cs="Arial"/>
          <w:bCs/>
          <w:sz w:val="22"/>
          <w:szCs w:val="22"/>
        </w:rPr>
        <w:t xml:space="preserve">trinta e </w:t>
      </w:r>
      <w:r w:rsidR="0097064D">
        <w:rPr>
          <w:rFonts w:ascii="Arial" w:hAnsi="Arial" w:cs="Arial"/>
          <w:bCs/>
          <w:sz w:val="22"/>
          <w:szCs w:val="22"/>
        </w:rPr>
        <w:t>dois</w:t>
      </w:r>
      <w:r w:rsidR="002B7762">
        <w:rPr>
          <w:rFonts w:ascii="Arial" w:hAnsi="Arial" w:cs="Arial"/>
          <w:bCs/>
          <w:sz w:val="22"/>
          <w:szCs w:val="22"/>
        </w:rPr>
        <w:t xml:space="preserve"> mil, qu</w:t>
      </w:r>
      <w:r w:rsidR="0097064D">
        <w:rPr>
          <w:rFonts w:ascii="Arial" w:hAnsi="Arial" w:cs="Arial"/>
          <w:bCs/>
          <w:sz w:val="22"/>
          <w:szCs w:val="22"/>
        </w:rPr>
        <w:t>inhentos</w:t>
      </w:r>
      <w:r w:rsidR="002B7762">
        <w:rPr>
          <w:rFonts w:ascii="Arial" w:hAnsi="Arial" w:cs="Arial"/>
          <w:bCs/>
          <w:sz w:val="22"/>
          <w:szCs w:val="22"/>
        </w:rPr>
        <w:t xml:space="preserve"> e </w:t>
      </w:r>
      <w:r w:rsidR="0097064D">
        <w:rPr>
          <w:rFonts w:ascii="Arial" w:hAnsi="Arial" w:cs="Arial"/>
          <w:bCs/>
          <w:sz w:val="22"/>
          <w:szCs w:val="22"/>
        </w:rPr>
        <w:t>trinta</w:t>
      </w:r>
      <w:r w:rsidR="002B77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reais).</w:t>
      </w:r>
    </w:p>
    <w:p w14:paraId="28C05015" w14:textId="77777777" w:rsidR="00E00427" w:rsidRPr="00853BE1" w:rsidRDefault="00E00427" w:rsidP="00E00427">
      <w:pPr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22EAF6" w14:textId="77777777" w:rsidR="00700A49" w:rsidRPr="00700A49" w:rsidRDefault="00700A49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5300B68C" w:rsidR="00C83DF0" w:rsidRPr="00845F5A" w:rsidRDefault="00E00427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 w:rsidR="002B7762">
        <w:rPr>
          <w:rFonts w:ascii="Arial" w:hAnsi="Arial" w:cs="Arial"/>
          <w:sz w:val="22"/>
          <w:szCs w:val="22"/>
        </w:rPr>
        <w:t>suprir as despesas com material de consumo para Unidade Básica de Saúde</w:t>
      </w:r>
      <w:r>
        <w:rPr>
          <w:rFonts w:ascii="Arial" w:hAnsi="Arial" w:cs="Arial"/>
          <w:sz w:val="22"/>
          <w:szCs w:val="22"/>
        </w:rPr>
        <w:t xml:space="preserve">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41C00315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7064D">
        <w:rPr>
          <w:rFonts w:ascii="Arial" w:hAnsi="Arial" w:cs="Arial"/>
          <w:sz w:val="22"/>
          <w:szCs w:val="22"/>
        </w:rPr>
        <w:t>12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97064D">
        <w:rPr>
          <w:rFonts w:ascii="Arial" w:hAnsi="Arial" w:cs="Arial"/>
          <w:sz w:val="22"/>
          <w:szCs w:val="22"/>
        </w:rPr>
        <w:t>dezembro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232FC3A1" w14:textId="77777777" w:rsidR="00D3343D" w:rsidRPr="00AB123C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7A70C3B0" w14:textId="77777777" w:rsidR="00D3343D" w:rsidRPr="00AB123C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53102CB9" w14:textId="77777777" w:rsidR="00D3343D" w:rsidRPr="00AB123C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2E90A3BA" w14:textId="77777777" w:rsidR="00D3343D" w:rsidRPr="00AB123C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DE5ED55" w14:textId="77777777" w:rsidR="00D3343D" w:rsidRPr="00AB123C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78CEE31E" w14:textId="77777777" w:rsidR="00D3343D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33EBDEE0" w14:textId="77777777" w:rsidR="00D3343D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7AD1FD48" w14:textId="77777777" w:rsidR="00D3343D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4EE9F0D" w14:textId="77777777" w:rsidR="00D3343D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158A524" w14:textId="77777777" w:rsidR="00D3343D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30C433BD" w14:textId="77777777" w:rsidR="00D3343D" w:rsidRPr="008034AE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8034A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PT</w:t>
      </w:r>
    </w:p>
    <w:p w14:paraId="7201B572" w14:textId="77777777" w:rsidR="00D3343D" w:rsidRPr="008034AE" w:rsidRDefault="00D3343D" w:rsidP="00D334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469AC3CF" w14:textId="77777777" w:rsidR="00D3343D" w:rsidRPr="00B814D2" w:rsidRDefault="00D3343D" w:rsidP="00D3343D">
      <w:pPr>
        <w:rPr>
          <w:rFonts w:ascii="Arial" w:hAnsi="Arial" w:cs="Arial"/>
        </w:rPr>
      </w:pPr>
    </w:p>
    <w:p w14:paraId="3A56BD88" w14:textId="77777777" w:rsidR="00D3343D" w:rsidRPr="00B814D2" w:rsidRDefault="00D3343D" w:rsidP="00D3343D">
      <w:pPr>
        <w:rPr>
          <w:rFonts w:ascii="Arial" w:hAnsi="Arial" w:cs="Arial"/>
        </w:rPr>
      </w:pPr>
    </w:p>
    <w:p w14:paraId="2CB1E260" w14:textId="77777777" w:rsidR="00D3343D" w:rsidRDefault="00D3343D" w:rsidP="00D3343D">
      <w:pPr>
        <w:rPr>
          <w:rFonts w:ascii="Arial" w:hAnsi="Arial" w:cs="Arial"/>
        </w:rPr>
      </w:pP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F7C1B"/>
    <w:rsid w:val="00240F44"/>
    <w:rsid w:val="00267596"/>
    <w:rsid w:val="00275632"/>
    <w:rsid w:val="002B7762"/>
    <w:rsid w:val="002C31B4"/>
    <w:rsid w:val="002D5DA2"/>
    <w:rsid w:val="002E59EF"/>
    <w:rsid w:val="0033658F"/>
    <w:rsid w:val="00414FB7"/>
    <w:rsid w:val="004D3649"/>
    <w:rsid w:val="004D6948"/>
    <w:rsid w:val="004F3B47"/>
    <w:rsid w:val="00521728"/>
    <w:rsid w:val="005B643B"/>
    <w:rsid w:val="005D1F98"/>
    <w:rsid w:val="00627D05"/>
    <w:rsid w:val="00700A49"/>
    <w:rsid w:val="00724819"/>
    <w:rsid w:val="0074168D"/>
    <w:rsid w:val="0075424D"/>
    <w:rsid w:val="007D638B"/>
    <w:rsid w:val="00806898"/>
    <w:rsid w:val="00845F5A"/>
    <w:rsid w:val="00894BE6"/>
    <w:rsid w:val="00937101"/>
    <w:rsid w:val="0097064D"/>
    <w:rsid w:val="0099164E"/>
    <w:rsid w:val="00A44DBB"/>
    <w:rsid w:val="00B03B3B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D3343D"/>
    <w:rsid w:val="00DB324E"/>
    <w:rsid w:val="00E00427"/>
    <w:rsid w:val="00E33C2A"/>
    <w:rsid w:val="00E91CFA"/>
    <w:rsid w:val="00F20DAB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2023-12-12T18:59:00Z</dcterms:created>
  <dcterms:modified xsi:type="dcterms:W3CDTF">2023-12-12T18:59:00Z</dcterms:modified>
</cp:coreProperties>
</file>