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04760162" w14:textId="3DC574BF" w:rsidR="00427F0E" w:rsidRDefault="00427F0E" w:rsidP="00427F0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</w:t>
      </w:r>
      <w:r w:rsidR="00FC166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2023 e autoriza o Executivo Municipal abrir Crédito Especial na Lei Orçamentária Anual de 2023, no valor de R$ 1</w:t>
      </w:r>
      <w:r w:rsidR="00FC166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FC166B">
        <w:rPr>
          <w:rFonts w:ascii="Arial" w:hAnsi="Arial" w:cs="Arial"/>
          <w:bCs/>
          <w:sz w:val="22"/>
          <w:szCs w:val="22"/>
        </w:rPr>
        <w:t>337</w:t>
      </w:r>
      <w:r>
        <w:rPr>
          <w:rFonts w:ascii="Arial" w:hAnsi="Arial" w:cs="Arial"/>
          <w:bCs/>
          <w:sz w:val="22"/>
          <w:szCs w:val="22"/>
        </w:rPr>
        <w:t>,</w:t>
      </w:r>
      <w:r w:rsidR="00FC166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 (</w:t>
      </w:r>
      <w:r w:rsidR="00FC166B">
        <w:rPr>
          <w:rFonts w:ascii="Arial" w:hAnsi="Arial" w:cs="Arial"/>
          <w:bCs/>
          <w:sz w:val="22"/>
          <w:szCs w:val="22"/>
        </w:rPr>
        <w:t>onze mil trezentos e trinta e sete reais e cinquenta centavos</w:t>
      </w:r>
      <w:r>
        <w:rPr>
          <w:rFonts w:ascii="Arial" w:hAnsi="Arial" w:cs="Arial"/>
          <w:bCs/>
          <w:sz w:val="22"/>
          <w:szCs w:val="22"/>
        </w:rPr>
        <w:t>).</w:t>
      </w:r>
    </w:p>
    <w:p w14:paraId="0BB81F7A" w14:textId="77777777" w:rsidR="00845F5A" w:rsidRPr="0010595A" w:rsidRDefault="00845F5A" w:rsidP="00845F5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AE04D5F" w:rsidR="00C83DF0" w:rsidRPr="00845F5A" w:rsidRDefault="00427F0E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0" w:name="_Hlk95744690"/>
      <w:r>
        <w:rPr>
          <w:rFonts w:ascii="Arial" w:hAnsi="Arial" w:cs="Arial"/>
          <w:sz w:val="22"/>
          <w:szCs w:val="22"/>
        </w:rPr>
        <w:t xml:space="preserve"> </w:t>
      </w:r>
      <w:bookmarkEnd w:id="0"/>
      <w:r w:rsidR="00FC166B">
        <w:rPr>
          <w:rFonts w:ascii="Arial" w:hAnsi="Arial" w:cs="Arial"/>
          <w:sz w:val="22"/>
          <w:szCs w:val="22"/>
        </w:rPr>
        <w:t>a aquisição de ar-condicionado, cortina de vento e material de identidade visual para a implantação e manutenção do Programa Cuidar +</w:t>
      </w:r>
      <w:r w:rsidR="00696C5A">
        <w:rPr>
          <w:rFonts w:ascii="Arial" w:hAnsi="Arial" w:cs="Arial"/>
          <w:sz w:val="22"/>
          <w:szCs w:val="22"/>
        </w:rPr>
        <w:t>.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4E81F30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27F0E">
        <w:rPr>
          <w:rFonts w:ascii="Arial" w:hAnsi="Arial" w:cs="Arial"/>
          <w:sz w:val="22"/>
          <w:szCs w:val="22"/>
        </w:rPr>
        <w:t>02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845F5A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FA1B9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7501F2B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66C9DFA6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995DCE9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48CF48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544C191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9C2AB4B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680CA9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FBAB238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853EDE0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16C8A"/>
    <w:rsid w:val="00137A10"/>
    <w:rsid w:val="00427F0E"/>
    <w:rsid w:val="00455872"/>
    <w:rsid w:val="00521728"/>
    <w:rsid w:val="005D1F98"/>
    <w:rsid w:val="00696C5A"/>
    <w:rsid w:val="00747E21"/>
    <w:rsid w:val="007D6FA6"/>
    <w:rsid w:val="0080156C"/>
    <w:rsid w:val="00806898"/>
    <w:rsid w:val="0084458A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E91CFA"/>
    <w:rsid w:val="00FC166B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2023-02-02T14:03:00Z</dcterms:created>
  <dcterms:modified xsi:type="dcterms:W3CDTF">2023-02-02T14:03:00Z</dcterms:modified>
</cp:coreProperties>
</file>