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04760162" w14:textId="77777777" w:rsidR="00427F0E" w:rsidRDefault="00427F0E" w:rsidP="00427F0E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1.840/2023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Inclui AÇÃO no Plano Plurianual de 2022 – 2025, na Lei de Diretrizes Orçamentárias de 2023 e autoriza o Executivo Municipal abrir Crédito Especial na Lei Orçamentária Anual de 2023, no valor de R$ 108.000,00 (cento e oito mil reais).</w:t>
      </w:r>
    </w:p>
    <w:p w14:paraId="0BB81F7A" w14:textId="77777777" w:rsidR="00845F5A" w:rsidRPr="0010595A" w:rsidRDefault="00845F5A" w:rsidP="00845F5A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670E3122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</w:t>
      </w:r>
      <w:r w:rsidR="00AD0125">
        <w:rPr>
          <w:rFonts w:ascii="Arial" w:hAnsi="Arial" w:cs="Arial"/>
          <w:sz w:val="22"/>
          <w:szCs w:val="22"/>
        </w:rPr>
        <w:t>especial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9C3C2B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0721EC2E" w:rsidR="00C83DF0" w:rsidRPr="00845F5A" w:rsidRDefault="00427F0E" w:rsidP="00845F5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bookmarkStart w:id="0" w:name="_Hlk95744690"/>
      <w:r>
        <w:rPr>
          <w:rFonts w:ascii="Arial" w:hAnsi="Arial" w:cs="Arial"/>
          <w:sz w:val="22"/>
          <w:szCs w:val="22"/>
        </w:rPr>
        <w:t xml:space="preserve"> a escavação de 12 (doze) microaçudes</w:t>
      </w:r>
      <w:bookmarkEnd w:id="0"/>
      <w:r w:rsidR="00696C5A">
        <w:rPr>
          <w:rFonts w:ascii="Arial" w:hAnsi="Arial" w:cs="Arial"/>
          <w:sz w:val="22"/>
          <w:szCs w:val="22"/>
        </w:rPr>
        <w:t>.</w:t>
      </w:r>
      <w:r w:rsidR="00C83DF0">
        <w:rPr>
          <w:rFonts w:ascii="Arial" w:hAnsi="Arial" w:cs="Arial"/>
          <w:sz w:val="22"/>
          <w:szCs w:val="22"/>
        </w:rPr>
        <w:t xml:space="preserve">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64E81F30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427F0E">
        <w:rPr>
          <w:rFonts w:ascii="Arial" w:hAnsi="Arial" w:cs="Arial"/>
          <w:sz w:val="22"/>
          <w:szCs w:val="22"/>
        </w:rPr>
        <w:t>02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845F5A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427F0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FA1B9B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7501F2BB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66C9DFA6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6995DCE9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548CF48" w14:textId="77777777" w:rsidR="00427F0E" w:rsidRPr="00AB123C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4544C191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79C2AB4B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C32515C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680CA9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3FBAB238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853EDE0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46D99AEB" w14:textId="77777777" w:rsidR="00427F0E" w:rsidRPr="00AB123C" w:rsidRDefault="00427F0E" w:rsidP="00427F0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4B11"/>
    <w:rsid w:val="000F2900"/>
    <w:rsid w:val="00116C8A"/>
    <w:rsid w:val="00137A10"/>
    <w:rsid w:val="002E5D18"/>
    <w:rsid w:val="00427F0E"/>
    <w:rsid w:val="00455872"/>
    <w:rsid w:val="00521728"/>
    <w:rsid w:val="005D1F98"/>
    <w:rsid w:val="00696C5A"/>
    <w:rsid w:val="00747E21"/>
    <w:rsid w:val="007D6FA6"/>
    <w:rsid w:val="00806898"/>
    <w:rsid w:val="00845F5A"/>
    <w:rsid w:val="00894BE6"/>
    <w:rsid w:val="00A44DBB"/>
    <w:rsid w:val="00AD0125"/>
    <w:rsid w:val="00B067C7"/>
    <w:rsid w:val="00B32AA9"/>
    <w:rsid w:val="00B47D1A"/>
    <w:rsid w:val="00B879A0"/>
    <w:rsid w:val="00C27B9E"/>
    <w:rsid w:val="00C83DF0"/>
    <w:rsid w:val="00E91CFA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2023-02-02T14:03:00Z</dcterms:created>
  <dcterms:modified xsi:type="dcterms:W3CDTF">2023-02-02T14:03:00Z</dcterms:modified>
</cp:coreProperties>
</file>