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DD" w:rsidRDefault="00B003DD" w:rsidP="00B0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B003DD" w:rsidRDefault="00B003DD" w:rsidP="00B0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B003DD" w:rsidRDefault="00B003DD" w:rsidP="00B003D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003DD" w:rsidRDefault="00B003DD" w:rsidP="00B003DD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1)  Projetos de Lei do Poder Executivo: </w:t>
      </w:r>
    </w:p>
    <w:p w:rsidR="00B003DD" w:rsidRDefault="00B003DD" w:rsidP="00B003DD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003DD" w:rsidRDefault="00B003DD" w:rsidP="00B003DD">
      <w:pPr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Hlk98851892"/>
      <w:r>
        <w:rPr>
          <w:rFonts w:ascii="Arial" w:hAnsi="Arial" w:cs="Arial"/>
          <w:b/>
          <w:bCs/>
          <w:sz w:val="22"/>
          <w:szCs w:val="22"/>
        </w:rPr>
        <w:t>Projeto de Lei nº 1.791/2022</w:t>
      </w:r>
      <w:r>
        <w:rPr>
          <w:rFonts w:ascii="Arial" w:hAnsi="Arial" w:cs="Arial"/>
          <w:bCs/>
          <w:sz w:val="22"/>
          <w:szCs w:val="22"/>
        </w:rPr>
        <w:t>, Inclui AÇÃO no Plano Plurianual de 2022 – 2025, na Lei de Diretrizes Orçamentárias de 2022 e autoriza o Executivo Municipal abrir Crédito Especial na Lei Orçamentária Anual de 2022, no valor de R$ 50.000,00 (cinquenta mil reais).</w:t>
      </w:r>
    </w:p>
    <w:bookmarkEnd w:id="0"/>
    <w:p w:rsidR="00B003DD" w:rsidRDefault="00B003DD" w:rsidP="00B003DD">
      <w:pPr>
        <w:jc w:val="both"/>
        <w:rPr>
          <w:rFonts w:ascii="Arial" w:hAnsi="Arial" w:cs="Arial"/>
          <w:i/>
          <w:sz w:val="22"/>
          <w:szCs w:val="22"/>
        </w:rPr>
      </w:pPr>
    </w:p>
    <w:p w:rsidR="00B003DD" w:rsidRDefault="00B003DD" w:rsidP="00B0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B003DD" w:rsidRDefault="00B003DD" w:rsidP="00B003D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003DD" w:rsidRDefault="00B003DD" w:rsidP="00B003D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003DD" w:rsidRDefault="00B003DD" w:rsidP="00B003D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B003DD" w:rsidRDefault="00B003DD" w:rsidP="00B003D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003DD" w:rsidRDefault="00B003DD" w:rsidP="00B003D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Hlk98851921"/>
      <w:r>
        <w:rPr>
          <w:rFonts w:ascii="Arial" w:hAnsi="Arial" w:cs="Arial"/>
          <w:sz w:val="22"/>
          <w:szCs w:val="22"/>
        </w:rPr>
        <w:t>A presente abertura de crédito especial tem por objetivo</w:t>
      </w:r>
      <w:bookmarkStart w:id="2" w:name="_Hlk95744690"/>
      <w:r>
        <w:rPr>
          <w:rFonts w:ascii="Arial" w:hAnsi="Arial" w:cs="Arial"/>
          <w:sz w:val="22"/>
          <w:szCs w:val="22"/>
        </w:rPr>
        <w:t xml:space="preserve"> a aquisição de equipamentos odontológicos para a equipe de saúde bucal.</w:t>
      </w:r>
      <w:bookmarkEnd w:id="1"/>
      <w:bookmarkEnd w:id="2"/>
      <w:r>
        <w:rPr>
          <w:rFonts w:ascii="Arial" w:hAnsi="Arial" w:cs="Arial"/>
          <w:sz w:val="22"/>
          <w:szCs w:val="22"/>
        </w:rPr>
        <w:t>Assim referido crédito especial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:rsidR="00B003DD" w:rsidRDefault="00B003DD" w:rsidP="00B003D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003DD" w:rsidRDefault="00B003DD" w:rsidP="00B003D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B003DD" w:rsidRDefault="00B003DD" w:rsidP="00B003D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003DD" w:rsidRDefault="00B003DD" w:rsidP="00B003D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:rsidR="00B003DD" w:rsidRDefault="00B003DD" w:rsidP="00B003DD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B003DD" w:rsidRDefault="00B003DD" w:rsidP="00B003D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B003DD" w:rsidRDefault="00B003DD" w:rsidP="00B003DD">
      <w:pPr>
        <w:jc w:val="center"/>
        <w:rPr>
          <w:rFonts w:ascii="Arial" w:hAnsi="Arial" w:cs="Arial"/>
          <w:b/>
          <w:sz w:val="22"/>
          <w:szCs w:val="22"/>
        </w:rPr>
      </w:pPr>
    </w:p>
    <w:p w:rsidR="00B003DD" w:rsidRDefault="00B003DD" w:rsidP="00B003D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B003DD" w:rsidRDefault="00B003DD" w:rsidP="00B003D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003DD" w:rsidRDefault="00B003DD" w:rsidP="00B003D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12 de julho de 2022.</w:t>
      </w:r>
    </w:p>
    <w:p w:rsidR="00B003DD" w:rsidRDefault="00B003DD" w:rsidP="00B003DD">
      <w:pPr>
        <w:jc w:val="both"/>
        <w:rPr>
          <w:rFonts w:ascii="Arial" w:hAnsi="Arial" w:cs="Arial"/>
          <w:sz w:val="22"/>
          <w:szCs w:val="22"/>
        </w:rPr>
      </w:pPr>
    </w:p>
    <w:p w:rsidR="00B003DD" w:rsidRDefault="00B003DD" w:rsidP="00B003D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003DD" w:rsidRDefault="00B003DD" w:rsidP="00B003DD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B003DD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B003DD" w:rsidRDefault="00B003DD" w:rsidP="00B003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B003DD" w:rsidRDefault="00B003DD" w:rsidP="00B003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B003DD" w:rsidRDefault="00B003DD" w:rsidP="00B003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</w:t>
      </w:r>
    </w:p>
    <w:p w:rsidR="00B003DD" w:rsidRDefault="00B003DD" w:rsidP="00B003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:rsidR="00B003DD" w:rsidRDefault="00B003DD" w:rsidP="00B003DD">
      <w:pPr>
        <w:spacing w:line="276" w:lineRule="auto"/>
        <w:rPr>
          <w:rFonts w:ascii="Arial" w:hAnsi="Arial" w:cs="Arial"/>
          <w:sz w:val="20"/>
          <w:szCs w:val="20"/>
        </w:rPr>
      </w:pPr>
    </w:p>
    <w:p w:rsidR="00B003DD" w:rsidRDefault="00B003DD" w:rsidP="00B003DD">
      <w:pPr>
        <w:spacing w:line="276" w:lineRule="auto"/>
        <w:rPr>
          <w:rFonts w:ascii="Arial" w:hAnsi="Arial" w:cs="Arial"/>
          <w:sz w:val="20"/>
          <w:szCs w:val="20"/>
        </w:rPr>
      </w:pPr>
    </w:p>
    <w:p w:rsidR="00B003DD" w:rsidRDefault="00B003DD" w:rsidP="00B003DD">
      <w:pPr>
        <w:spacing w:line="276" w:lineRule="auto"/>
        <w:rPr>
          <w:rFonts w:ascii="Arial" w:hAnsi="Arial" w:cs="Arial"/>
          <w:sz w:val="20"/>
          <w:szCs w:val="20"/>
        </w:rPr>
      </w:pPr>
    </w:p>
    <w:p w:rsidR="00B003DD" w:rsidRDefault="00B003DD" w:rsidP="00B003DD">
      <w:pPr>
        <w:spacing w:line="276" w:lineRule="auto"/>
        <w:rPr>
          <w:rFonts w:ascii="Arial" w:hAnsi="Arial" w:cs="Arial"/>
          <w:sz w:val="20"/>
          <w:szCs w:val="20"/>
        </w:rPr>
      </w:pPr>
    </w:p>
    <w:p w:rsidR="00B003DD" w:rsidRDefault="00B003DD" w:rsidP="00B003D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_____________________                </w:t>
      </w:r>
    </w:p>
    <w:p w:rsidR="00B003DD" w:rsidRDefault="00B003DD" w:rsidP="00B003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:rsidR="00B003DD" w:rsidRDefault="00B003DD" w:rsidP="00B003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:rsidR="00B003DD" w:rsidRDefault="00B003DD" w:rsidP="00B003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003DD" w:rsidRDefault="00B003DD" w:rsidP="00B003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003DD" w:rsidRDefault="00B003DD" w:rsidP="00B003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003DD" w:rsidRDefault="00B003DD" w:rsidP="00B003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003DD" w:rsidRDefault="00B003DD" w:rsidP="00B003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003DD" w:rsidRDefault="00B003DD" w:rsidP="00B003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003DD" w:rsidRDefault="00B003DD" w:rsidP="00B003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_____________________                 </w:t>
      </w:r>
    </w:p>
    <w:p w:rsidR="00B003DD" w:rsidRDefault="00B003DD" w:rsidP="00B003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– PT</w:t>
      </w:r>
    </w:p>
    <w:p w:rsidR="00B003DD" w:rsidRDefault="00B003DD" w:rsidP="00B003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 da Comissão</w:t>
      </w: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B003DD">
      <w:type w:val="continuous"/>
      <w:pgSz w:w="11906" w:h="16838"/>
      <w:pgMar w:top="1417" w:right="1701" w:bottom="851" w:left="1701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A47" w:rsidRDefault="00527A47" w:rsidP="005B39B6">
      <w:r>
        <w:separator/>
      </w:r>
    </w:p>
  </w:endnote>
  <w:endnote w:type="continuationSeparator" w:id="1">
    <w:p w:rsidR="00527A47" w:rsidRDefault="00527A47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A47" w:rsidRDefault="00527A47" w:rsidP="005B39B6">
      <w:r>
        <w:separator/>
      </w:r>
    </w:p>
  </w:footnote>
  <w:footnote w:type="continuationSeparator" w:id="1">
    <w:p w:rsidR="00527A47" w:rsidRDefault="00527A47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27A47"/>
    <w:rsid w:val="005B099B"/>
    <w:rsid w:val="005B39B6"/>
    <w:rsid w:val="005D7AC3"/>
    <w:rsid w:val="0063276B"/>
    <w:rsid w:val="00642349"/>
    <w:rsid w:val="00656020"/>
    <w:rsid w:val="00680BAB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003DD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2022-01-11T18:28:00Z</cp:lastPrinted>
  <dcterms:created xsi:type="dcterms:W3CDTF">2022-07-12T17:01:00Z</dcterms:created>
  <dcterms:modified xsi:type="dcterms:W3CDTF">2022-07-12T17:01:00Z</dcterms:modified>
</cp:coreProperties>
</file>