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4D" w:rsidRPr="0057323D" w:rsidRDefault="00DE2C4D" w:rsidP="00DE2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DE2C4D" w:rsidRPr="0057323D" w:rsidRDefault="00DE2C4D" w:rsidP="00DE2C4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E2C4D" w:rsidRDefault="00DE2C4D" w:rsidP="00DE2C4D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:rsidR="00DE2C4D" w:rsidRDefault="00DE2C4D" w:rsidP="00DE2C4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E2C4D" w:rsidRDefault="00DE2C4D" w:rsidP="00DE2C4D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04895617"/>
      <w:r>
        <w:rPr>
          <w:rFonts w:ascii="Arial" w:hAnsi="Arial" w:cs="Arial"/>
          <w:b/>
          <w:bCs/>
          <w:sz w:val="22"/>
          <w:szCs w:val="22"/>
        </w:rPr>
        <w:t>Projeto de Lei nº 1.810/2022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</w:t>
      </w:r>
      <w:r>
        <w:rPr>
          <w:rFonts w:ascii="Arial" w:hAnsi="Arial" w:cs="Arial"/>
          <w:bCs/>
          <w:i/>
          <w:sz w:val="22"/>
          <w:szCs w:val="22"/>
        </w:rPr>
        <w:t>“autoriza o Poder Executivo Municipal abrir crédito Suplementar no Orçamento de 2022, no valor de R$ 31.550,00 (trinta e um mil quinhentos e cinquenta reais).</w:t>
      </w:r>
    </w:p>
    <w:p w:rsidR="00DE2C4D" w:rsidRDefault="00DE2C4D" w:rsidP="00DE2C4D">
      <w:pPr>
        <w:jc w:val="both"/>
        <w:rPr>
          <w:rFonts w:ascii="Arial" w:hAnsi="Arial" w:cs="Arial"/>
          <w:bCs/>
          <w:i/>
          <w:sz w:val="22"/>
          <w:szCs w:val="22"/>
        </w:rPr>
      </w:pPr>
    </w:p>
    <w:bookmarkEnd w:id="0"/>
    <w:p w:rsidR="00DE2C4D" w:rsidRPr="0057323D" w:rsidRDefault="00DE2C4D" w:rsidP="00DE2C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DE2C4D" w:rsidRPr="00521728" w:rsidRDefault="00DE2C4D" w:rsidP="00DE2C4D">
      <w:pPr>
        <w:jc w:val="both"/>
        <w:rPr>
          <w:rFonts w:ascii="Arial" w:hAnsi="Arial" w:cs="Arial"/>
          <w:sz w:val="22"/>
          <w:szCs w:val="22"/>
        </w:rPr>
      </w:pPr>
    </w:p>
    <w:p w:rsidR="00DE2C4D" w:rsidRDefault="00DE2C4D" w:rsidP="00DE2C4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DE2C4D" w:rsidRDefault="00DE2C4D" w:rsidP="00DE2C4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E2C4D" w:rsidRPr="00C83DF0" w:rsidRDefault="00DE2C4D" w:rsidP="00DE2C4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 xml:space="preserve">A abertura de crédito suplementar é destinada para reforço de dotação orçamentária já existente, de acordo com os artigos 41 e 42 da Lei nº. 4.320/64: </w:t>
      </w:r>
    </w:p>
    <w:p w:rsidR="00DE2C4D" w:rsidRPr="00C83DF0" w:rsidRDefault="00DE2C4D" w:rsidP="00DE2C4D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DE2C4D" w:rsidRPr="00C83DF0" w:rsidRDefault="00DE2C4D" w:rsidP="00DE2C4D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:rsidR="00DE2C4D" w:rsidRPr="00C83DF0" w:rsidRDefault="00DE2C4D" w:rsidP="00DE2C4D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DE2C4D" w:rsidRPr="00C83DF0" w:rsidRDefault="00DE2C4D" w:rsidP="00DE2C4D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:rsidR="00DE2C4D" w:rsidRPr="00C83DF0" w:rsidRDefault="00DE2C4D" w:rsidP="00DE2C4D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:rsidR="00DE2C4D" w:rsidRPr="00C83DF0" w:rsidRDefault="00DE2C4D" w:rsidP="00DE2C4D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:rsidR="00DE2C4D" w:rsidRPr="00C83DF0" w:rsidRDefault="00DE2C4D" w:rsidP="00DE2C4D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DE2C4D" w:rsidRPr="00C83DF0" w:rsidRDefault="00DE2C4D" w:rsidP="00DE2C4D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:rsidR="00DE2C4D" w:rsidRPr="0057323D" w:rsidRDefault="00DE2C4D" w:rsidP="00DE2C4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E2C4D" w:rsidRDefault="00DE2C4D" w:rsidP="00DE2C4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E2C4D" w:rsidRPr="00845F5A" w:rsidRDefault="00DE2C4D" w:rsidP="00DE2C4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presente abertura de crédito suplementar tem por objetivo o pagamento de despesas com manutenção, revisão e combustíveis para os veículos da Secretária Municipal de Saúde.Estando de acordo com</w:t>
      </w:r>
      <w:r w:rsidRPr="00A52E45">
        <w:rPr>
          <w:rFonts w:ascii="Arial" w:hAnsi="Arial" w:cs="Arial"/>
          <w:sz w:val="22"/>
          <w:szCs w:val="22"/>
        </w:rPr>
        <w:t xml:space="preserve"> a Constituição Federal</w:t>
      </w:r>
      <w:r>
        <w:rPr>
          <w:rFonts w:ascii="Arial" w:hAnsi="Arial" w:cs="Arial"/>
          <w:sz w:val="22"/>
          <w:szCs w:val="22"/>
        </w:rPr>
        <w:t>, pois esta</w:t>
      </w:r>
      <w:r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:rsidR="00DE2C4D" w:rsidRPr="00C83DF0" w:rsidRDefault="00DE2C4D" w:rsidP="00DE2C4D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E2C4D" w:rsidRPr="00306487" w:rsidRDefault="00DE2C4D" w:rsidP="00DE2C4D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DE2C4D" w:rsidRDefault="00DE2C4D" w:rsidP="00DE2C4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E2C4D" w:rsidRPr="0057323D" w:rsidRDefault="00DE2C4D" w:rsidP="00DE2C4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DE2C4D" w:rsidRDefault="00DE2C4D" w:rsidP="00DE2C4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DE2C4D" w:rsidRPr="0057323D" w:rsidRDefault="00DE2C4D" w:rsidP="00DE2C4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o mesmo prosseguir para discussão e votação pelo Plenário, conforme disciplina o Regimento Interno da Câmara Municipal.</w:t>
      </w:r>
    </w:p>
    <w:p w:rsidR="00DE2C4D" w:rsidRPr="0057323D" w:rsidRDefault="00DE2C4D" w:rsidP="00DE2C4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E2C4D" w:rsidRPr="0057323D" w:rsidRDefault="00DE2C4D" w:rsidP="00DE2C4D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DE2C4D" w:rsidRPr="0057323D" w:rsidRDefault="00DE2C4D" w:rsidP="00DE2C4D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DE2C4D" w:rsidRPr="0057323D" w:rsidRDefault="00DE2C4D" w:rsidP="00DE2C4D">
      <w:pPr>
        <w:jc w:val="center"/>
        <w:rPr>
          <w:rFonts w:ascii="Arial" w:hAnsi="Arial" w:cs="Arial"/>
          <w:b/>
          <w:sz w:val="22"/>
          <w:szCs w:val="22"/>
        </w:rPr>
      </w:pPr>
    </w:p>
    <w:p w:rsidR="00DE2C4D" w:rsidRPr="0057323D" w:rsidRDefault="00DE2C4D" w:rsidP="00DE2C4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DE2C4D" w:rsidRDefault="00DE2C4D" w:rsidP="00DE2C4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E2C4D" w:rsidRPr="0057323D" w:rsidRDefault="00DE2C4D" w:rsidP="00DE2C4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18 de outubro de 2022.</w:t>
      </w:r>
    </w:p>
    <w:p w:rsidR="00DE2C4D" w:rsidRPr="0057323D" w:rsidRDefault="00DE2C4D" w:rsidP="00DE2C4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E2C4D" w:rsidRPr="0057323D" w:rsidRDefault="00DE2C4D" w:rsidP="00DE2C4D">
      <w:pPr>
        <w:jc w:val="both"/>
        <w:rPr>
          <w:rFonts w:ascii="Arial" w:hAnsi="Arial" w:cs="Arial"/>
          <w:sz w:val="22"/>
          <w:szCs w:val="22"/>
        </w:rPr>
      </w:pPr>
    </w:p>
    <w:p w:rsidR="00DE2C4D" w:rsidRPr="0057323D" w:rsidRDefault="00DE2C4D" w:rsidP="00DE2C4D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DE2C4D" w:rsidRPr="00AB123C" w:rsidRDefault="00DE2C4D" w:rsidP="00DE2C4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:rsidR="00DE2C4D" w:rsidRPr="00AB123C" w:rsidRDefault="000E221A" w:rsidP="00DE2C4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ENEIDA ZUCH</w:t>
      </w:r>
      <w:r w:rsidR="00DE2C4D">
        <w:rPr>
          <w:rFonts w:ascii="Arial" w:hAnsi="Arial" w:cs="Arial"/>
          <w:sz w:val="20"/>
          <w:szCs w:val="20"/>
        </w:rPr>
        <w:t>ETTO LAZZARI - PP</w:t>
      </w:r>
    </w:p>
    <w:p w:rsidR="00DE2C4D" w:rsidRPr="00AB123C" w:rsidRDefault="00DE2C4D" w:rsidP="00DE2C4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</w:t>
      </w:r>
      <w:r>
        <w:rPr>
          <w:rFonts w:ascii="Arial" w:hAnsi="Arial" w:cs="Arial"/>
          <w:sz w:val="20"/>
          <w:szCs w:val="20"/>
        </w:rPr>
        <w:t>nte da Comissão de Economia, Finanças e Orçamento.</w:t>
      </w:r>
    </w:p>
    <w:p w:rsidR="00DE2C4D" w:rsidRDefault="00DE2C4D" w:rsidP="00DE2C4D">
      <w:pPr>
        <w:spacing w:line="276" w:lineRule="auto"/>
        <w:rPr>
          <w:rFonts w:ascii="Arial" w:hAnsi="Arial" w:cs="Arial"/>
          <w:sz w:val="20"/>
          <w:szCs w:val="20"/>
        </w:rPr>
      </w:pPr>
    </w:p>
    <w:p w:rsidR="00DE2C4D" w:rsidRDefault="00DE2C4D" w:rsidP="00DE2C4D">
      <w:pPr>
        <w:spacing w:line="276" w:lineRule="auto"/>
        <w:rPr>
          <w:rFonts w:ascii="Arial" w:hAnsi="Arial" w:cs="Arial"/>
          <w:sz w:val="20"/>
          <w:szCs w:val="20"/>
        </w:rPr>
      </w:pPr>
    </w:p>
    <w:p w:rsidR="00DE2C4D" w:rsidRDefault="00DE2C4D" w:rsidP="00DE2C4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</w:t>
      </w:r>
    </w:p>
    <w:p w:rsidR="00DE2C4D" w:rsidRDefault="00DE2C4D" w:rsidP="00DE2C4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SILVA– PSDB</w:t>
      </w:r>
    </w:p>
    <w:p w:rsidR="00DE2C4D" w:rsidRDefault="00DE2C4D" w:rsidP="00DE2C4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Vice-Presidente </w:t>
      </w:r>
      <w:r w:rsidRPr="00AB123C">
        <w:rPr>
          <w:rFonts w:ascii="Arial" w:hAnsi="Arial" w:cs="Arial"/>
          <w:sz w:val="20"/>
          <w:szCs w:val="20"/>
        </w:rPr>
        <w:t>da Comissão</w:t>
      </w:r>
    </w:p>
    <w:p w:rsidR="00DE2C4D" w:rsidRDefault="00DE2C4D" w:rsidP="00DE2C4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DE2C4D" w:rsidRDefault="00DE2C4D" w:rsidP="00DE2C4D">
      <w:pPr>
        <w:rPr>
          <w:rFonts w:ascii="Arial" w:hAnsi="Arial" w:cs="Arial"/>
        </w:rPr>
      </w:pPr>
    </w:p>
    <w:p w:rsidR="00DE2C4D" w:rsidRPr="00AB123C" w:rsidRDefault="00DE2C4D" w:rsidP="00DE2C4D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DE2C4D" w:rsidRDefault="00DE2C4D" w:rsidP="00DE2C4D">
      <w:pPr>
        <w:jc w:val="center"/>
        <w:rPr>
          <w:rFonts w:ascii="Arial" w:hAnsi="Arial" w:cs="Arial"/>
        </w:rPr>
      </w:pPr>
    </w:p>
    <w:p w:rsidR="00DE2C4D" w:rsidRPr="00B814D2" w:rsidRDefault="00DE2C4D" w:rsidP="00DE2C4D">
      <w:pPr>
        <w:rPr>
          <w:rFonts w:ascii="Arial" w:hAnsi="Arial" w:cs="Arial"/>
        </w:rPr>
      </w:pPr>
    </w:p>
    <w:p w:rsidR="00DE2C4D" w:rsidRPr="00B814D2" w:rsidRDefault="00DE2C4D" w:rsidP="00DE2C4D">
      <w:pPr>
        <w:rPr>
          <w:rFonts w:ascii="Arial" w:hAnsi="Arial" w:cs="Arial"/>
        </w:rPr>
      </w:pPr>
    </w:p>
    <w:p w:rsidR="00DE2C4D" w:rsidRPr="00B814D2" w:rsidRDefault="00DE2C4D" w:rsidP="00DE2C4D">
      <w:pPr>
        <w:rPr>
          <w:rFonts w:ascii="Arial" w:hAnsi="Arial" w:cs="Arial"/>
        </w:rPr>
      </w:pPr>
    </w:p>
    <w:p w:rsidR="00DE2C4D" w:rsidRPr="00B814D2" w:rsidRDefault="00DE2C4D" w:rsidP="00DE2C4D">
      <w:pPr>
        <w:rPr>
          <w:rFonts w:ascii="Arial" w:hAnsi="Arial" w:cs="Arial"/>
        </w:rPr>
      </w:pPr>
    </w:p>
    <w:p w:rsidR="00DE2C4D" w:rsidRPr="00B814D2" w:rsidRDefault="00DE2C4D" w:rsidP="00DE2C4D">
      <w:pPr>
        <w:rPr>
          <w:rFonts w:ascii="Arial" w:hAnsi="Arial" w:cs="Arial"/>
        </w:rPr>
      </w:pPr>
    </w:p>
    <w:p w:rsidR="00DE2C4D" w:rsidRPr="00B814D2" w:rsidRDefault="00DE2C4D" w:rsidP="00DE2C4D">
      <w:pPr>
        <w:rPr>
          <w:rFonts w:ascii="Arial" w:hAnsi="Arial" w:cs="Arial"/>
        </w:rPr>
      </w:pPr>
    </w:p>
    <w:p w:rsidR="00DE2C4D" w:rsidRPr="00B814D2" w:rsidRDefault="00DE2C4D" w:rsidP="00DE2C4D">
      <w:pPr>
        <w:rPr>
          <w:rFonts w:ascii="Arial" w:hAnsi="Arial" w:cs="Arial"/>
        </w:rPr>
      </w:pPr>
    </w:p>
    <w:p w:rsidR="00DE2C4D" w:rsidRDefault="00DE2C4D" w:rsidP="00DE2C4D">
      <w:pPr>
        <w:rPr>
          <w:rFonts w:ascii="Arial" w:hAnsi="Arial" w:cs="Arial"/>
        </w:rPr>
      </w:pPr>
    </w:p>
    <w:p w:rsidR="00DE2C4D" w:rsidRDefault="00DE2C4D" w:rsidP="00DE2C4D"/>
    <w:p w:rsidR="00331404" w:rsidRPr="00E840E4" w:rsidRDefault="0033140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33140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C06" w:rsidRDefault="00132C06" w:rsidP="005B39B6">
      <w:r>
        <w:separator/>
      </w:r>
    </w:p>
  </w:endnote>
  <w:endnote w:type="continuationSeparator" w:id="1">
    <w:p w:rsidR="00132C06" w:rsidRDefault="00132C06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C06" w:rsidRDefault="00132C06" w:rsidP="005B39B6">
      <w:r>
        <w:separator/>
      </w:r>
    </w:p>
  </w:footnote>
  <w:footnote w:type="continuationSeparator" w:id="1">
    <w:p w:rsidR="00132C06" w:rsidRDefault="00132C06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27F4"/>
    <w:rsid w:val="00073467"/>
    <w:rsid w:val="000C7E7B"/>
    <w:rsid w:val="000D7493"/>
    <w:rsid w:val="000E221A"/>
    <w:rsid w:val="001060C2"/>
    <w:rsid w:val="00132C06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31404"/>
    <w:rsid w:val="003F29AA"/>
    <w:rsid w:val="00401278"/>
    <w:rsid w:val="00467086"/>
    <w:rsid w:val="004D710C"/>
    <w:rsid w:val="00507508"/>
    <w:rsid w:val="00582633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4448B"/>
    <w:rsid w:val="00B734EF"/>
    <w:rsid w:val="00B924F0"/>
    <w:rsid w:val="00C219E4"/>
    <w:rsid w:val="00C2784B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DE2C4D"/>
    <w:rsid w:val="00E34A20"/>
    <w:rsid w:val="00E61F08"/>
    <w:rsid w:val="00E70030"/>
    <w:rsid w:val="00E840E4"/>
    <w:rsid w:val="00EB7CA2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3</cp:revision>
  <cp:lastPrinted>2022-01-11T18:28:00Z</cp:lastPrinted>
  <dcterms:created xsi:type="dcterms:W3CDTF">2022-10-18T17:53:00Z</dcterms:created>
  <dcterms:modified xsi:type="dcterms:W3CDTF">2022-10-18T17:56:00Z</dcterms:modified>
</cp:coreProperties>
</file>