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E8" w:rsidRPr="000105E8" w:rsidRDefault="000105E8" w:rsidP="0001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0105E8">
        <w:rPr>
          <w:rFonts w:ascii="Arial" w:hAnsi="Arial" w:cs="Arial"/>
          <w:b/>
          <w:sz w:val="22"/>
          <w:szCs w:val="22"/>
        </w:rPr>
        <w:t>PARECER DA COMISSÃO DE ECONOMIA, FINANÇAS E ORÇAMENTO</w:t>
      </w:r>
    </w:p>
    <w:p w:rsidR="000105E8" w:rsidRPr="000105E8" w:rsidRDefault="000105E8" w:rsidP="000105E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105E8" w:rsidRPr="000105E8" w:rsidRDefault="000105E8" w:rsidP="000105E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105E8">
        <w:rPr>
          <w:rFonts w:ascii="Arial" w:hAnsi="Arial" w:cs="Arial"/>
          <w:b/>
          <w:color w:val="000000"/>
          <w:sz w:val="22"/>
          <w:szCs w:val="22"/>
        </w:rPr>
        <w:t>1)  Projetos de Lei do Poder Executivo:</w:t>
      </w:r>
    </w:p>
    <w:p w:rsidR="000105E8" w:rsidRPr="000105E8" w:rsidRDefault="000105E8" w:rsidP="000105E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105E8" w:rsidRPr="000105E8" w:rsidRDefault="000105E8" w:rsidP="000105E8">
      <w:pPr>
        <w:jc w:val="both"/>
        <w:rPr>
          <w:rFonts w:ascii="Arial" w:hAnsi="Arial" w:cs="Arial"/>
          <w:bCs/>
          <w:i/>
          <w:sz w:val="22"/>
          <w:szCs w:val="22"/>
        </w:rPr>
      </w:pPr>
      <w:bookmarkStart w:id="0" w:name="_Hlk104895617"/>
      <w:r w:rsidRPr="000105E8">
        <w:rPr>
          <w:rFonts w:ascii="Arial" w:hAnsi="Arial" w:cs="Arial"/>
          <w:b/>
          <w:bCs/>
          <w:sz w:val="22"/>
          <w:szCs w:val="22"/>
        </w:rPr>
        <w:t>Projeto de Lei nº 1.802/2022</w:t>
      </w:r>
      <w:r w:rsidRPr="000105E8"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 w:rsidRPr="000105E8">
        <w:rPr>
          <w:rFonts w:ascii="Arial" w:hAnsi="Arial" w:cs="Arial"/>
          <w:bCs/>
          <w:i/>
          <w:sz w:val="22"/>
          <w:szCs w:val="22"/>
        </w:rPr>
        <w:t>“autoriza o Poder Executivo Municipal abrir crédito Suplementar no Orçamento de 2022, no valor de R$ 320.00,00 (trezentos e vinte mil reais).</w:t>
      </w:r>
    </w:p>
    <w:p w:rsidR="000105E8" w:rsidRPr="000105E8" w:rsidRDefault="000105E8" w:rsidP="000105E8">
      <w:pPr>
        <w:jc w:val="both"/>
        <w:rPr>
          <w:rFonts w:ascii="Arial" w:hAnsi="Arial" w:cs="Arial"/>
          <w:bCs/>
          <w:i/>
          <w:sz w:val="22"/>
          <w:szCs w:val="22"/>
        </w:rPr>
      </w:pPr>
    </w:p>
    <w:bookmarkEnd w:id="0"/>
    <w:p w:rsidR="000105E8" w:rsidRPr="000105E8" w:rsidRDefault="000105E8" w:rsidP="000105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0105E8">
        <w:rPr>
          <w:rFonts w:ascii="Arial" w:hAnsi="Arial" w:cs="Arial"/>
          <w:b/>
          <w:sz w:val="22"/>
          <w:szCs w:val="22"/>
        </w:rPr>
        <w:t>PARECER</w:t>
      </w:r>
    </w:p>
    <w:p w:rsidR="000105E8" w:rsidRPr="000105E8" w:rsidRDefault="000105E8" w:rsidP="000105E8">
      <w:pPr>
        <w:jc w:val="both"/>
        <w:rPr>
          <w:rFonts w:ascii="Arial" w:hAnsi="Arial" w:cs="Arial"/>
          <w:sz w:val="22"/>
          <w:szCs w:val="22"/>
        </w:rPr>
      </w:pPr>
    </w:p>
    <w:p w:rsidR="000105E8" w:rsidRPr="000105E8" w:rsidRDefault="000105E8" w:rsidP="000105E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105E8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0105E8" w:rsidRPr="000105E8" w:rsidRDefault="000105E8" w:rsidP="000105E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105E8" w:rsidRPr="000105E8" w:rsidRDefault="000105E8" w:rsidP="000105E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105E8">
        <w:rPr>
          <w:rFonts w:ascii="Arial" w:hAnsi="Arial" w:cs="Arial"/>
          <w:sz w:val="22"/>
          <w:szCs w:val="22"/>
        </w:rPr>
        <w:t xml:space="preserve">A abertura de crédito suplementar é destinada para reforço de dotação orçamentária já existente, de acordo com os artigos 41 e 42 da Lei nº. 4.320/64: </w:t>
      </w:r>
    </w:p>
    <w:p w:rsidR="000105E8" w:rsidRPr="000105E8" w:rsidRDefault="000105E8" w:rsidP="000105E8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0105E8" w:rsidRPr="000105E8" w:rsidRDefault="000105E8" w:rsidP="000105E8">
      <w:pPr>
        <w:ind w:left="2268"/>
        <w:jc w:val="both"/>
        <w:rPr>
          <w:rFonts w:ascii="Arial" w:hAnsi="Arial" w:cs="Arial"/>
          <w:sz w:val="22"/>
          <w:szCs w:val="22"/>
        </w:rPr>
      </w:pPr>
      <w:r w:rsidRPr="000105E8">
        <w:rPr>
          <w:rFonts w:ascii="Arial" w:hAnsi="Arial" w:cs="Arial"/>
          <w:sz w:val="22"/>
          <w:szCs w:val="22"/>
        </w:rPr>
        <w:t xml:space="preserve">Lei Federal nº. 4.320/64 </w:t>
      </w:r>
    </w:p>
    <w:p w:rsidR="000105E8" w:rsidRPr="000105E8" w:rsidRDefault="000105E8" w:rsidP="000105E8">
      <w:pPr>
        <w:ind w:left="2268"/>
        <w:jc w:val="both"/>
        <w:rPr>
          <w:rFonts w:ascii="Arial" w:hAnsi="Arial" w:cs="Arial"/>
          <w:sz w:val="22"/>
          <w:szCs w:val="22"/>
        </w:rPr>
      </w:pPr>
      <w:r w:rsidRPr="000105E8">
        <w:rPr>
          <w:rFonts w:ascii="Arial" w:hAnsi="Arial" w:cs="Arial"/>
          <w:sz w:val="22"/>
          <w:szCs w:val="22"/>
        </w:rPr>
        <w:t xml:space="preserve">Art. 41. Os créditos adicionais classificam-se em: </w:t>
      </w:r>
    </w:p>
    <w:p w:rsidR="000105E8" w:rsidRPr="000105E8" w:rsidRDefault="000105E8" w:rsidP="000105E8">
      <w:pPr>
        <w:ind w:left="2268"/>
        <w:jc w:val="both"/>
        <w:rPr>
          <w:rFonts w:ascii="Arial" w:hAnsi="Arial" w:cs="Arial"/>
          <w:sz w:val="22"/>
          <w:szCs w:val="22"/>
        </w:rPr>
      </w:pPr>
      <w:r w:rsidRPr="000105E8">
        <w:rPr>
          <w:rFonts w:ascii="Arial" w:hAnsi="Arial" w:cs="Arial"/>
          <w:sz w:val="22"/>
          <w:szCs w:val="22"/>
        </w:rPr>
        <w:t xml:space="preserve">I - suplementares, os destinados a reforço de dotação orçamentária; </w:t>
      </w:r>
    </w:p>
    <w:p w:rsidR="000105E8" w:rsidRPr="000105E8" w:rsidRDefault="000105E8" w:rsidP="000105E8">
      <w:pPr>
        <w:ind w:left="2268"/>
        <w:jc w:val="both"/>
        <w:rPr>
          <w:rFonts w:ascii="Arial" w:hAnsi="Arial" w:cs="Arial"/>
          <w:sz w:val="22"/>
          <w:szCs w:val="22"/>
        </w:rPr>
      </w:pPr>
      <w:r w:rsidRPr="000105E8">
        <w:rPr>
          <w:rFonts w:ascii="Arial" w:hAnsi="Arial" w:cs="Arial"/>
          <w:sz w:val="22"/>
          <w:szCs w:val="22"/>
        </w:rPr>
        <w:t xml:space="preserve">II - especiais, os destinados a despesas para as quais não haja dotação orçamentária específica; </w:t>
      </w:r>
    </w:p>
    <w:p w:rsidR="000105E8" w:rsidRPr="000105E8" w:rsidRDefault="000105E8" w:rsidP="000105E8">
      <w:pPr>
        <w:ind w:left="2268"/>
        <w:jc w:val="both"/>
        <w:rPr>
          <w:rFonts w:ascii="Arial" w:hAnsi="Arial" w:cs="Arial"/>
          <w:sz w:val="22"/>
          <w:szCs w:val="22"/>
        </w:rPr>
      </w:pPr>
      <w:r w:rsidRPr="000105E8">
        <w:rPr>
          <w:rFonts w:ascii="Arial" w:hAnsi="Arial" w:cs="Arial"/>
          <w:sz w:val="22"/>
          <w:szCs w:val="22"/>
        </w:rPr>
        <w:t xml:space="preserve">III - extraordinários, os destinados a despesas urgentes e imprevistas, em caso de guerra, comoção intestina ou calamidade pública. </w:t>
      </w:r>
    </w:p>
    <w:p w:rsidR="000105E8" w:rsidRPr="000105E8" w:rsidRDefault="000105E8" w:rsidP="000105E8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0105E8" w:rsidRPr="000105E8" w:rsidRDefault="000105E8" w:rsidP="000105E8">
      <w:pPr>
        <w:ind w:left="2268"/>
        <w:jc w:val="both"/>
        <w:rPr>
          <w:rFonts w:ascii="Arial" w:hAnsi="Arial" w:cs="Arial"/>
          <w:sz w:val="22"/>
          <w:szCs w:val="22"/>
        </w:rPr>
      </w:pPr>
      <w:r w:rsidRPr="000105E8">
        <w:rPr>
          <w:rFonts w:ascii="Arial" w:hAnsi="Arial" w:cs="Arial"/>
          <w:sz w:val="22"/>
          <w:szCs w:val="22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0105E8">
        <w:rPr>
          <w:rFonts w:ascii="Arial" w:hAnsi="Arial" w:cs="Arial"/>
          <w:sz w:val="22"/>
          <w:szCs w:val="22"/>
        </w:rPr>
        <w:tab/>
      </w:r>
    </w:p>
    <w:p w:rsidR="000105E8" w:rsidRPr="000105E8" w:rsidRDefault="000105E8" w:rsidP="000105E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105E8" w:rsidRPr="000105E8" w:rsidRDefault="000105E8" w:rsidP="000105E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105E8" w:rsidRPr="000105E8" w:rsidRDefault="000105E8" w:rsidP="000105E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105E8">
        <w:rPr>
          <w:rFonts w:ascii="Arial" w:hAnsi="Arial" w:cs="Arial"/>
          <w:sz w:val="22"/>
          <w:szCs w:val="22"/>
        </w:rPr>
        <w:t>A presente abertura de crédito suplementar tem por objetivo a aquisição de um veículo van de 11 lugares para transporte de pacientes para consultas especializadas fora do município. Estando de acordo com a Constituição Federal, pois esta estabelece, em seu artigo 167, V, vedação para abertura de crédito suplementar ou especial sem prévia autorização legislativa e, ainda, sem indicação dos recursos correspondentes.</w:t>
      </w:r>
    </w:p>
    <w:p w:rsidR="000105E8" w:rsidRPr="000105E8" w:rsidRDefault="000105E8" w:rsidP="000105E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0105E8" w:rsidRPr="000105E8" w:rsidRDefault="000105E8" w:rsidP="000105E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105E8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na Lei Orçamentária Anual de 2022.</w:t>
      </w:r>
    </w:p>
    <w:p w:rsidR="000105E8" w:rsidRPr="000105E8" w:rsidRDefault="000105E8" w:rsidP="000105E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105E8" w:rsidRPr="000105E8" w:rsidRDefault="000105E8" w:rsidP="000105E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105E8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0105E8" w:rsidRPr="000105E8" w:rsidRDefault="000105E8" w:rsidP="000105E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0105E8" w:rsidRPr="000105E8" w:rsidRDefault="000105E8" w:rsidP="000105E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105E8">
        <w:rPr>
          <w:rFonts w:ascii="Arial" w:hAnsi="Arial" w:cs="Arial"/>
          <w:sz w:val="22"/>
          <w:szCs w:val="22"/>
        </w:rPr>
        <w:lastRenderedPageBreak/>
        <w:t>Desta forma, sendo o presente projeto legal, deve o mesmo prosseguir para discussão e votação pelo Plenário, conforme disciplina o Regimento Interno da Câmara Municipal.</w:t>
      </w:r>
    </w:p>
    <w:p w:rsidR="000105E8" w:rsidRPr="000105E8" w:rsidRDefault="000105E8" w:rsidP="000105E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105E8" w:rsidRPr="000105E8" w:rsidRDefault="000105E8" w:rsidP="000105E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0105E8" w:rsidRPr="000105E8" w:rsidRDefault="000105E8" w:rsidP="000105E8">
      <w:pPr>
        <w:jc w:val="center"/>
        <w:rPr>
          <w:rFonts w:ascii="Arial" w:hAnsi="Arial" w:cs="Arial"/>
          <w:b/>
          <w:sz w:val="22"/>
          <w:szCs w:val="22"/>
        </w:rPr>
      </w:pPr>
      <w:r w:rsidRPr="000105E8">
        <w:rPr>
          <w:rFonts w:ascii="Arial" w:hAnsi="Arial" w:cs="Arial"/>
          <w:b/>
          <w:sz w:val="22"/>
          <w:szCs w:val="22"/>
        </w:rPr>
        <w:t>CONCLUSÃO</w:t>
      </w:r>
    </w:p>
    <w:p w:rsidR="000105E8" w:rsidRPr="000105E8" w:rsidRDefault="000105E8" w:rsidP="000105E8">
      <w:pPr>
        <w:jc w:val="center"/>
        <w:rPr>
          <w:rFonts w:ascii="Arial" w:hAnsi="Arial" w:cs="Arial"/>
          <w:b/>
          <w:sz w:val="22"/>
          <w:szCs w:val="22"/>
        </w:rPr>
      </w:pPr>
    </w:p>
    <w:p w:rsidR="000105E8" w:rsidRPr="000105E8" w:rsidRDefault="000105E8" w:rsidP="000105E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105E8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0105E8" w:rsidRPr="000105E8" w:rsidRDefault="000105E8" w:rsidP="000105E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105E8" w:rsidRPr="000105E8" w:rsidRDefault="000105E8" w:rsidP="000105E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105E8">
        <w:rPr>
          <w:rFonts w:ascii="Arial" w:hAnsi="Arial" w:cs="Arial"/>
          <w:sz w:val="22"/>
          <w:szCs w:val="22"/>
        </w:rPr>
        <w:t>Sala de Reuniões da Câmara Municipal de Lagoa Bonita do Sul, dia 06 de setembro de 2022.</w:t>
      </w:r>
    </w:p>
    <w:p w:rsidR="000105E8" w:rsidRPr="000105E8" w:rsidRDefault="000105E8" w:rsidP="000105E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105E8" w:rsidRPr="000105E8" w:rsidRDefault="000105E8" w:rsidP="000105E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105E8" w:rsidRPr="000105E8" w:rsidRDefault="000105E8" w:rsidP="000105E8">
      <w:pPr>
        <w:jc w:val="both"/>
        <w:rPr>
          <w:rFonts w:ascii="Arial" w:hAnsi="Arial" w:cs="Arial"/>
          <w:sz w:val="22"/>
          <w:szCs w:val="22"/>
        </w:rPr>
      </w:pPr>
    </w:p>
    <w:p w:rsidR="000105E8" w:rsidRPr="000105E8" w:rsidRDefault="000105E8" w:rsidP="000105E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0105E8" w:rsidRPr="000105E8" w:rsidRDefault="000105E8" w:rsidP="000105E8">
      <w:pPr>
        <w:spacing w:line="276" w:lineRule="auto"/>
        <w:jc w:val="center"/>
        <w:rPr>
          <w:rFonts w:ascii="Arial" w:hAnsi="Arial" w:cs="Arial"/>
          <w:sz w:val="22"/>
          <w:szCs w:val="22"/>
        </w:rPr>
        <w:sectPr w:rsidR="000105E8" w:rsidRPr="000105E8" w:rsidSect="000105E8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0105E8" w:rsidRPr="000105E8" w:rsidRDefault="000105E8" w:rsidP="000105E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105E8">
        <w:rPr>
          <w:rFonts w:ascii="Arial" w:hAnsi="Arial" w:cs="Arial"/>
          <w:sz w:val="22"/>
          <w:szCs w:val="22"/>
        </w:rPr>
        <w:lastRenderedPageBreak/>
        <w:t>_______________________________</w:t>
      </w:r>
    </w:p>
    <w:p w:rsidR="000105E8" w:rsidRPr="000105E8" w:rsidRDefault="000105E8" w:rsidP="000105E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105E8">
        <w:rPr>
          <w:rFonts w:ascii="Arial" w:hAnsi="Arial" w:cs="Arial"/>
          <w:sz w:val="22"/>
          <w:szCs w:val="22"/>
        </w:rPr>
        <w:t>ENEIDA ZUCHETTO LAZZARI - PP</w:t>
      </w:r>
    </w:p>
    <w:p w:rsidR="000105E8" w:rsidRPr="000105E8" w:rsidRDefault="000105E8" w:rsidP="000105E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105E8">
        <w:rPr>
          <w:rFonts w:ascii="Arial" w:hAnsi="Arial" w:cs="Arial"/>
          <w:sz w:val="22"/>
          <w:szCs w:val="22"/>
        </w:rPr>
        <w:t>Presidente da Comissão de Economia, Finanças e Orçamento.</w:t>
      </w:r>
    </w:p>
    <w:p w:rsidR="000105E8" w:rsidRPr="000105E8" w:rsidRDefault="000105E8" w:rsidP="000105E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105E8">
        <w:rPr>
          <w:rFonts w:ascii="Arial" w:hAnsi="Arial" w:cs="Arial"/>
          <w:sz w:val="22"/>
          <w:szCs w:val="22"/>
        </w:rPr>
        <w:lastRenderedPageBreak/>
        <w:t>_______________________</w:t>
      </w:r>
    </w:p>
    <w:p w:rsidR="000105E8" w:rsidRPr="000105E8" w:rsidRDefault="000105E8" w:rsidP="000105E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105E8">
        <w:rPr>
          <w:rFonts w:ascii="Arial" w:hAnsi="Arial" w:cs="Arial"/>
          <w:sz w:val="22"/>
          <w:szCs w:val="22"/>
        </w:rPr>
        <w:t>EDINEI ISRAEL DA SILVA – PSDB</w:t>
      </w:r>
    </w:p>
    <w:p w:rsidR="000105E8" w:rsidRPr="000105E8" w:rsidRDefault="000105E8" w:rsidP="000105E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105E8">
        <w:rPr>
          <w:rFonts w:ascii="Arial" w:hAnsi="Arial" w:cs="Arial"/>
          <w:sz w:val="22"/>
          <w:szCs w:val="22"/>
        </w:rPr>
        <w:t>Vice-Presidente da Comissão</w:t>
      </w:r>
    </w:p>
    <w:p w:rsidR="000105E8" w:rsidRPr="000105E8" w:rsidRDefault="000105E8" w:rsidP="000105E8">
      <w:pPr>
        <w:spacing w:line="276" w:lineRule="auto"/>
        <w:jc w:val="center"/>
        <w:rPr>
          <w:rFonts w:ascii="Arial" w:hAnsi="Arial" w:cs="Arial"/>
          <w:sz w:val="22"/>
          <w:szCs w:val="22"/>
        </w:rPr>
        <w:sectPr w:rsidR="000105E8" w:rsidRPr="000105E8" w:rsidSect="000105E8">
          <w:type w:val="continuous"/>
          <w:pgSz w:w="11906" w:h="16838"/>
          <w:pgMar w:top="1417" w:right="1701" w:bottom="851" w:left="1701" w:header="708" w:footer="708" w:gutter="0"/>
          <w:cols w:num="2" w:space="708"/>
          <w:docGrid w:linePitch="360"/>
        </w:sectPr>
      </w:pPr>
    </w:p>
    <w:p w:rsidR="000105E8" w:rsidRPr="000105E8" w:rsidRDefault="000105E8" w:rsidP="000105E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0105E8" w:rsidRPr="000105E8" w:rsidRDefault="000105E8" w:rsidP="000105E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0105E8" w:rsidRPr="000105E8" w:rsidRDefault="000105E8" w:rsidP="000105E8">
      <w:pPr>
        <w:spacing w:line="276" w:lineRule="auto"/>
        <w:rPr>
          <w:rFonts w:ascii="Arial" w:hAnsi="Arial" w:cs="Arial"/>
          <w:sz w:val="22"/>
          <w:szCs w:val="22"/>
        </w:rPr>
      </w:pPr>
      <w:r w:rsidRPr="000105E8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5511B4" w:rsidRPr="000105E8" w:rsidRDefault="005511B4" w:rsidP="002F3072">
      <w:pPr>
        <w:pStyle w:val="SemEspaamento"/>
        <w:jc w:val="both"/>
        <w:rPr>
          <w:rFonts w:ascii="Times New Roman" w:hAnsi="Times New Roman" w:cs="Times New Roman"/>
        </w:rPr>
        <w:sectPr w:rsidR="005511B4" w:rsidRPr="000105E8" w:rsidSect="000105E8"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1D4234" w:rsidRPr="000105E8" w:rsidRDefault="001D4234" w:rsidP="002F3072">
      <w:pPr>
        <w:pStyle w:val="SemEspaamento"/>
        <w:jc w:val="both"/>
        <w:rPr>
          <w:rFonts w:ascii="Times New Roman" w:hAnsi="Times New Roman" w:cs="Times New Roman"/>
        </w:rPr>
      </w:pPr>
    </w:p>
    <w:sectPr w:rsidR="001D4234" w:rsidRPr="000105E8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BC2" w:rsidRDefault="00502BC2" w:rsidP="005B39B6">
      <w:r>
        <w:separator/>
      </w:r>
    </w:p>
  </w:endnote>
  <w:endnote w:type="continuationSeparator" w:id="1">
    <w:p w:rsidR="00502BC2" w:rsidRDefault="00502BC2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BC2" w:rsidRDefault="00502BC2" w:rsidP="005B39B6">
      <w:r>
        <w:separator/>
      </w:r>
    </w:p>
  </w:footnote>
  <w:footnote w:type="continuationSeparator" w:id="1">
    <w:p w:rsidR="00502BC2" w:rsidRDefault="00502BC2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105E8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02BC2"/>
    <w:rsid w:val="005511B4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2022-09-06T18:23:00Z</cp:lastPrinted>
  <dcterms:created xsi:type="dcterms:W3CDTF">2022-09-06T18:30:00Z</dcterms:created>
  <dcterms:modified xsi:type="dcterms:W3CDTF">2022-09-06T18:30:00Z</dcterms:modified>
</cp:coreProperties>
</file>